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21C" w:rsidRDefault="00C265A6">
      <w:pPr>
        <w:pStyle w:val="20"/>
        <w:shd w:val="clear" w:color="auto" w:fill="auto"/>
        <w:ind w:firstLine="600"/>
      </w:pPr>
      <w:r>
        <w:rPr>
          <w:rStyle w:val="21"/>
        </w:rPr>
        <w:t xml:space="preserve">Тема: </w:t>
      </w:r>
      <w:r>
        <w:t>Загальні відомості про виробничу гігієну. Гігієнічне нормування параметрів повітря робочої зони. Прилади для вимірювання параметрів мікроклімату та практичне їх визначення. Заходи по нормалізації мікроклімату.</w:t>
      </w:r>
    </w:p>
    <w:p w:rsidR="00CC721C" w:rsidRDefault="00C265A6">
      <w:pPr>
        <w:pStyle w:val="20"/>
        <w:shd w:val="clear" w:color="auto" w:fill="auto"/>
        <w:spacing w:after="324"/>
        <w:ind w:firstLine="600"/>
      </w:pPr>
      <w:r>
        <w:rPr>
          <w:rStyle w:val="21"/>
        </w:rPr>
        <w:t>Мета</w:t>
      </w:r>
      <w:r>
        <w:t>: розглянути основні поняття гігієни праці, визначити значення для гігієни праці таких чинників, як якість повітря та вентиляція, освітлення, наявність шуму та вібрації; проаналізувати, яким чином мають плануватися виробничі приміщення відповідно до вимог гігієни праці.</w:t>
      </w:r>
    </w:p>
    <w:p w:rsidR="00CC721C" w:rsidRDefault="00C265A6">
      <w:pPr>
        <w:pStyle w:val="30"/>
        <w:shd w:val="clear" w:color="auto" w:fill="auto"/>
        <w:spacing w:before="0"/>
        <w:ind w:left="4660"/>
      </w:pPr>
      <w:r>
        <w:t>План</w:t>
      </w:r>
    </w:p>
    <w:p w:rsidR="00CC721C" w:rsidRDefault="00C265A6">
      <w:pPr>
        <w:pStyle w:val="20"/>
        <w:numPr>
          <w:ilvl w:val="0"/>
          <w:numId w:val="1"/>
        </w:numPr>
        <w:shd w:val="clear" w:color="auto" w:fill="auto"/>
        <w:tabs>
          <w:tab w:val="left" w:pos="898"/>
        </w:tabs>
        <w:spacing w:after="0" w:line="317" w:lineRule="exact"/>
        <w:ind w:firstLine="600"/>
      </w:pPr>
      <w:r>
        <w:t>Загальна характеристика поняття гігієни праці.</w:t>
      </w:r>
    </w:p>
    <w:p w:rsidR="00CC721C" w:rsidRDefault="00C265A6">
      <w:pPr>
        <w:pStyle w:val="20"/>
        <w:numPr>
          <w:ilvl w:val="0"/>
          <w:numId w:val="1"/>
        </w:numPr>
        <w:shd w:val="clear" w:color="auto" w:fill="auto"/>
        <w:tabs>
          <w:tab w:val="left" w:pos="922"/>
        </w:tabs>
        <w:spacing w:after="0" w:line="317" w:lineRule="exact"/>
        <w:ind w:firstLine="600"/>
      </w:pPr>
      <w:r>
        <w:t>Повітря та вентиляція у робочих приміщеннях.</w:t>
      </w:r>
    </w:p>
    <w:p w:rsidR="00CC721C" w:rsidRDefault="00C265A6">
      <w:pPr>
        <w:pStyle w:val="20"/>
        <w:numPr>
          <w:ilvl w:val="0"/>
          <w:numId w:val="1"/>
        </w:numPr>
        <w:shd w:val="clear" w:color="auto" w:fill="auto"/>
        <w:tabs>
          <w:tab w:val="left" w:pos="922"/>
        </w:tabs>
        <w:spacing w:after="0" w:line="317" w:lineRule="exact"/>
        <w:ind w:firstLine="600"/>
      </w:pPr>
      <w:r>
        <w:t>Чинники освітлення, вібрації та шуму у робочих приміщеннях.</w:t>
      </w:r>
    </w:p>
    <w:p w:rsidR="00CC721C" w:rsidRDefault="00C265A6">
      <w:pPr>
        <w:pStyle w:val="20"/>
        <w:numPr>
          <w:ilvl w:val="0"/>
          <w:numId w:val="1"/>
        </w:numPr>
        <w:shd w:val="clear" w:color="auto" w:fill="auto"/>
        <w:tabs>
          <w:tab w:val="left" w:pos="889"/>
        </w:tabs>
        <w:ind w:firstLine="600"/>
      </w:pPr>
      <w:r>
        <w:t>Санітарно-гігієнічні умови для планування і розміщення робочих і допоміжних приміщень.</w:t>
      </w:r>
    </w:p>
    <w:p w:rsidR="00CC721C" w:rsidRDefault="00C265A6">
      <w:pPr>
        <w:pStyle w:val="20"/>
        <w:shd w:val="clear" w:color="auto" w:fill="auto"/>
        <w:spacing w:after="0"/>
        <w:ind w:firstLine="600"/>
      </w:pPr>
      <w:r>
        <w:t>Гігієна - це галузь медицини, яка вивчає вплив умов життя на здоров’я людини і розробляє заходи профілактики захворювань, забезпечення оптимальних умов існування, збереження здоров’я та продовження життя.</w:t>
      </w:r>
    </w:p>
    <w:p w:rsidR="00CC721C" w:rsidRDefault="00C265A6">
      <w:pPr>
        <w:pStyle w:val="20"/>
        <w:shd w:val="clear" w:color="auto" w:fill="auto"/>
        <w:spacing w:after="0"/>
        <w:ind w:firstLine="600"/>
      </w:pPr>
      <w:r>
        <w:t>Гігієна праці це підгалузь загальної гігієни, яка вивчає вплив виробничого середовища на функціонування організму людини і його окремих систем. Організм людини формувався в умовах реального природного середовища. Основними чинниками цього середовища є мікроклімат, склад повітря, електромагнітний, радіаційний і акустичний фон, світловий клімат тощо. Техногенна діяльність людини, залежно від умов реалізації, особливостей технологічних процесів, може супроводжуватись суттєвим відхиленням параметрів виробничого середовища від їх природного значення, бажаного для забезпечення нормального функціонування організму людини.</w:t>
      </w:r>
    </w:p>
    <w:p w:rsidR="00CC721C" w:rsidRDefault="00C265A6">
      <w:pPr>
        <w:pStyle w:val="20"/>
        <w:shd w:val="clear" w:color="auto" w:fill="auto"/>
        <w:spacing w:after="0"/>
        <w:ind w:firstLine="600"/>
      </w:pPr>
      <w:r>
        <w:t>Результатом відхилення чинників виробничого середовища від природних фізіологічних норм для людини, залежно від ступеня цього відхилення, можуть бути різного характеру порушення функціонування окремих систем організму, або організму і цілому - часткові або повні, тимчасові чи постійні. Механізм впливу окремих чинників виробничого середовища на організм людини і можливі наслідки його та заходи і засоби захисту працюючих будуть розглянуті наступних темах цього розділу.</w:t>
      </w:r>
    </w:p>
    <w:p w:rsidR="00CC721C" w:rsidRDefault="00C265A6">
      <w:pPr>
        <w:pStyle w:val="20"/>
        <w:shd w:val="clear" w:color="auto" w:fill="auto"/>
        <w:spacing w:after="0"/>
        <w:ind w:firstLine="600"/>
      </w:pPr>
      <w:r>
        <w:t xml:space="preserve">Уникнути небажаного впливу техногенної діяльності людини на стан виробничого середовища і довкілля в цілому практично не реально. Тому метою гігієни праці є встановлення таких граничних </w:t>
      </w:r>
      <w:proofErr w:type="spellStart"/>
      <w:r>
        <w:t>відхиі</w:t>
      </w:r>
      <w:proofErr w:type="spellEnd"/>
      <w:r>
        <w:t xml:space="preserve"> </w:t>
      </w:r>
      <w:proofErr w:type="spellStart"/>
      <w:r>
        <w:t>лень</w:t>
      </w:r>
      <w:proofErr w:type="spellEnd"/>
      <w:r>
        <w:t xml:space="preserve"> від природних фізіологічних норм для людини, таких допустимих навантажень на організм людини за окремими чинниками виробничого середовища, а також допустимих навантажень на організм людини при комплексній дії цих чинників, які не будуть викликати негативних змін як у функціонуванні організму людини і окремих його систем так і генетичних у майбутніх </w:t>
      </w:r>
      <w:r>
        <w:lastRenderedPageBreak/>
        <w:t>поколінь.</w:t>
      </w:r>
    </w:p>
    <w:p w:rsidR="00CC721C" w:rsidRDefault="00C265A6">
      <w:pPr>
        <w:pStyle w:val="20"/>
        <w:shd w:val="clear" w:color="auto" w:fill="auto"/>
        <w:spacing w:after="0"/>
        <w:ind w:firstLine="600"/>
      </w:pPr>
      <w:r>
        <w:t xml:space="preserve">На сучасному стані розвитку гігієни праці як науки, гігієністи при вирішенні питань охорони здоров’я працюючих дотримаються так званого </w:t>
      </w:r>
      <w:proofErr w:type="spellStart"/>
      <w:r>
        <w:t>порогового</w:t>
      </w:r>
      <w:proofErr w:type="spellEnd"/>
      <w:r>
        <w:t xml:space="preserve"> принципу: до якогось критичного відхилення певного чинника виробничого середовища від природної фізіологічної норми для людини відхилення не спричиняє небажаних змін в організмі працівника і не буде мати генетичних наслідків. Згідно з цим гігієністами за окремими чинниками виробничого середовища встановлюють науково обґрунтовані граничні нормативи (гранично допустимі концентрації, рівні, тощо), які в установленому порядку затверджуються відповідними центральними органами державного управління. На основі цих нормативів здійснюється аудит гігієнічних умов праці на їх відповідність чинній </w:t>
      </w:r>
      <w:proofErr w:type="spellStart"/>
      <w:r>
        <w:t>нормативноіправової</w:t>
      </w:r>
      <w:proofErr w:type="spellEnd"/>
      <w:r>
        <w:t xml:space="preserve"> базі.</w:t>
      </w:r>
    </w:p>
    <w:p w:rsidR="00CC721C" w:rsidRDefault="00C265A6">
      <w:pPr>
        <w:pStyle w:val="20"/>
        <w:shd w:val="clear" w:color="auto" w:fill="auto"/>
        <w:spacing w:after="0"/>
        <w:ind w:firstLine="600"/>
      </w:pPr>
      <w:r>
        <w:t>З метою комплексної оцінки умов праці - з урахуванням фізіологічних і гігієнічних умов праці, Київським інститутом медицини праці розроблена і затверджена і затверджена наказом Міністра охорони здоров’я України № 382 від 31 грудня 1997 р. Гігієнічна класифікація заснована на принципі диференціації умов праці залежно від фактично діючих рівнів факторів виробничого середовища і трудового процесу порівняно з санітарними нормами, правилами, гігієнічними нормативами, а також можливим впливом їх на стан здоров’я працюючих.</w:t>
      </w:r>
    </w:p>
    <w:p w:rsidR="00CC721C" w:rsidRDefault="00C265A6">
      <w:pPr>
        <w:pStyle w:val="20"/>
        <w:shd w:val="clear" w:color="auto" w:fill="auto"/>
        <w:spacing w:after="0"/>
        <w:ind w:firstLine="600"/>
      </w:pPr>
      <w:r>
        <w:t>Відповідно до Гігієнічної класифікації клас умов праці визначається тим чинником виробничого середовища, напруженості або тяжкості праці, який має найбільше відхилення від нормативних вимог.</w:t>
      </w:r>
    </w:p>
    <w:p w:rsidR="00CC721C" w:rsidRDefault="00C265A6">
      <w:pPr>
        <w:pStyle w:val="20"/>
        <w:shd w:val="clear" w:color="auto" w:fill="auto"/>
        <w:spacing w:after="0"/>
        <w:ind w:firstLine="600"/>
      </w:pPr>
      <w:r>
        <w:t>Реальні умови праці мають виключати передумови для виникнення травм та професійних захворювань.</w:t>
      </w:r>
    </w:p>
    <w:p w:rsidR="00CC721C" w:rsidRDefault="00C265A6">
      <w:pPr>
        <w:pStyle w:val="20"/>
        <w:shd w:val="clear" w:color="auto" w:fill="auto"/>
        <w:spacing w:after="0"/>
        <w:ind w:firstLine="600"/>
      </w:pPr>
      <w:r>
        <w:t>Фактори, що зумовлюють умови праці, поділяють на чотири групи.</w:t>
      </w:r>
    </w:p>
    <w:p w:rsidR="00CC721C" w:rsidRDefault="00C265A6">
      <w:pPr>
        <w:pStyle w:val="20"/>
        <w:shd w:val="clear" w:color="auto" w:fill="auto"/>
        <w:spacing w:after="0"/>
        <w:ind w:firstLine="600"/>
      </w:pPr>
      <w:r>
        <w:t xml:space="preserve">Перша група - </w:t>
      </w:r>
      <w:proofErr w:type="spellStart"/>
      <w:r>
        <w:t>санітарноігігієнічні</w:t>
      </w:r>
      <w:proofErr w:type="spellEnd"/>
      <w:r>
        <w:t xml:space="preserve"> фактори - включає показники, що характеризують виробниче середовище робочої зони. Вони залежать від особливостей виробничого обладнання і технологічних процесів, можуть бути оцінені кількісно і нормовані.</w:t>
      </w:r>
    </w:p>
    <w:p w:rsidR="00CC721C" w:rsidRDefault="00C265A6">
      <w:pPr>
        <w:pStyle w:val="20"/>
        <w:shd w:val="clear" w:color="auto" w:fill="auto"/>
        <w:spacing w:after="0"/>
        <w:ind w:firstLine="600"/>
      </w:pPr>
      <w:r>
        <w:t>Другу групу складають психофізіологічні елементи, зумовлені самим процесом праці. З цієї групи лише частина факторів може бути оцінена кількісно.</w:t>
      </w:r>
    </w:p>
    <w:p w:rsidR="00CC721C" w:rsidRDefault="00C265A6">
      <w:pPr>
        <w:pStyle w:val="20"/>
        <w:shd w:val="clear" w:color="auto" w:fill="auto"/>
        <w:spacing w:after="0"/>
        <w:ind w:firstLine="600"/>
      </w:pPr>
      <w:r>
        <w:t>До третьої групи відносяться естетичні фактори, що характеризують сприйняття працюючим навколишньої обстановки та її елементів; кількісно вони оцінені бути не можуть.</w:t>
      </w:r>
    </w:p>
    <w:p w:rsidR="00CC721C" w:rsidRDefault="00C265A6">
      <w:pPr>
        <w:pStyle w:val="20"/>
        <w:shd w:val="clear" w:color="auto" w:fill="auto"/>
        <w:spacing w:after="0"/>
        <w:ind w:firstLine="600"/>
      </w:pPr>
      <w:r>
        <w:t xml:space="preserve">Четверта група включає </w:t>
      </w:r>
      <w:proofErr w:type="spellStart"/>
      <w:r>
        <w:t>соціальноіпсихологічні</w:t>
      </w:r>
      <w:proofErr w:type="spellEnd"/>
      <w:r>
        <w:t xml:space="preserve"> фактори, що характеризують психологічний клімат у трудовому колективі; кількісній оцінці також не підлягають.</w:t>
      </w:r>
    </w:p>
    <w:p w:rsidR="00CC721C" w:rsidRDefault="00C265A6">
      <w:pPr>
        <w:pStyle w:val="20"/>
        <w:shd w:val="clear" w:color="auto" w:fill="auto"/>
        <w:spacing w:after="0"/>
        <w:ind w:firstLine="600"/>
      </w:pPr>
      <w:r>
        <w:t xml:space="preserve">Під час праці людина перебуває під дією цілого ряду факторів, які можуть викликати небажані наслідки, наприклад, надмірне підвищення або зниження температури тіла, підвищення тиску. Для зменшення впливу таких факторів і забезпечення сталості значень характеристик життєдіяльності організму включаються пристосувальні реакції, тобто захисний рефлекс </w:t>
      </w:r>
      <w:r>
        <w:lastRenderedPageBreak/>
        <w:t>організму, який впливає на роботу основної функціональної системи людини і спричинює зниження працездатності.</w:t>
      </w:r>
    </w:p>
    <w:p w:rsidR="00CC721C" w:rsidRDefault="00C265A6">
      <w:pPr>
        <w:pStyle w:val="20"/>
        <w:shd w:val="clear" w:color="auto" w:fill="auto"/>
        <w:spacing w:after="0"/>
        <w:ind w:firstLine="600"/>
      </w:pPr>
      <w:r>
        <w:t>Людина, як правило, примушує основну функціональну систему змен</w:t>
      </w:r>
      <w:r>
        <w:rPr>
          <w:rStyle w:val="22"/>
        </w:rPr>
        <w:t>ш</w:t>
      </w:r>
      <w:r>
        <w:t xml:space="preserve">ити вплив захисного рефлексу. Через деякий час працюючий адаптується до несприятливого впливу санітарно </w:t>
      </w:r>
      <w:proofErr w:type="spellStart"/>
      <w:r>
        <w:t>-гігієнічних</w:t>
      </w:r>
      <w:proofErr w:type="spellEnd"/>
      <w:r>
        <w:t xml:space="preserve"> факторів (звичайно, якщо вони не виходять за певні межі). Це досягається за допомогою додаткових витрат мускульної та </w:t>
      </w:r>
      <w:proofErr w:type="spellStart"/>
      <w:r>
        <w:t>нервовоіпсихічної</w:t>
      </w:r>
      <w:proofErr w:type="spellEnd"/>
      <w:r>
        <w:t xml:space="preserve"> енергії. З точки зору основного </w:t>
      </w:r>
      <w:r>
        <w:rPr>
          <w:lang w:val="ru-RU" w:eastAsia="ru-RU" w:bidi="ru-RU"/>
        </w:rPr>
        <w:t xml:space="preserve">трудового </w:t>
      </w:r>
      <w:r>
        <w:t>процесу таке використання внутрішніх резервів організму є недоцільним, тому що енергія витрачається даремно.</w:t>
      </w:r>
    </w:p>
    <w:p w:rsidR="00CC721C" w:rsidRDefault="00C265A6">
      <w:pPr>
        <w:pStyle w:val="20"/>
        <w:shd w:val="clear" w:color="auto" w:fill="auto"/>
        <w:spacing w:after="0"/>
        <w:ind w:firstLine="600"/>
      </w:pPr>
      <w:r>
        <w:t xml:space="preserve">Отже, несприятливий вплив на людину </w:t>
      </w:r>
      <w:proofErr w:type="spellStart"/>
      <w:r>
        <w:t>санітарноігігієнічних</w:t>
      </w:r>
      <w:proofErr w:type="spellEnd"/>
      <w:r>
        <w:t xml:space="preserve"> факторів спричинює відволікання внутрішніх ресурсів працюючого від основного трудового процесу, несприятливо впливає на </w:t>
      </w:r>
      <w:proofErr w:type="spellStart"/>
      <w:r>
        <w:t>психофізіолої</w:t>
      </w:r>
      <w:proofErr w:type="spellEnd"/>
      <w:r>
        <w:t xml:space="preserve"> </w:t>
      </w:r>
      <w:proofErr w:type="spellStart"/>
      <w:r>
        <w:t>гічний</w:t>
      </w:r>
      <w:proofErr w:type="spellEnd"/>
      <w:r>
        <w:t xml:space="preserve"> стан людини, її працездатність і, як слідство, відбивається на техніко-економічних показниках підприємства.</w:t>
      </w:r>
    </w:p>
    <w:p w:rsidR="00CC721C" w:rsidRDefault="00C265A6">
      <w:pPr>
        <w:pStyle w:val="20"/>
        <w:shd w:val="clear" w:color="auto" w:fill="auto"/>
        <w:spacing w:after="0"/>
        <w:ind w:firstLine="600"/>
      </w:pPr>
      <w:r>
        <w:t xml:space="preserve">Законодавство в галузі гігієни праці. Суспільні відносини, які виникають у сфері забезпечення санітарного благополуччя, відповідні права і обов’язки державних органів, підприємств, установ, організацій та громадян регулюються Законом України «Про забезпечення санітарного та епідемічного благополуччя населення». Закон встановлює порядок організації державної санітарно-епідеміологічної служби і здійснення державного санітарно-епідеміологічного нагляду в Україні. Згідно цього Закону оптимальні умови життєдіяльності, що забезпечують низький рівень захворюваності, відсутність шкідливого впливу на здоров’я населення факторів навколишнього середовища, а також </w:t>
      </w:r>
      <w:r w:rsidRPr="00B12721">
        <w:rPr>
          <w:lang w:eastAsia="ru-RU" w:bidi="ru-RU"/>
        </w:rPr>
        <w:t xml:space="preserve">умов </w:t>
      </w:r>
      <w:r>
        <w:t>для виникнення і поширення інфекційних захворювань.</w:t>
      </w:r>
    </w:p>
    <w:p w:rsidR="00CC721C" w:rsidRDefault="00C265A6">
      <w:pPr>
        <w:pStyle w:val="20"/>
        <w:shd w:val="clear" w:color="auto" w:fill="auto"/>
        <w:spacing w:after="0"/>
        <w:ind w:firstLine="600"/>
      </w:pPr>
      <w:r>
        <w:t xml:space="preserve">Відповідно до цього Закону підприємства, установи і організації </w:t>
      </w:r>
      <w:proofErr w:type="spellStart"/>
      <w:r>
        <w:t>забов’язані</w:t>
      </w:r>
      <w:proofErr w:type="spellEnd"/>
      <w:r>
        <w:t xml:space="preserve"> розробляти і здійснювати санітарні та протиепідемічні заходи; забезпечувати лабораторний контроль за виконанням санітарних норм стосовно рівнів шкідливих для здоров’я факторів </w:t>
      </w:r>
      <w:proofErr w:type="spellStart"/>
      <w:r>
        <w:t>виробничного</w:t>
      </w:r>
      <w:proofErr w:type="spellEnd"/>
      <w:r>
        <w:t xml:space="preserve"> середовища; інформувати органи та установи державної санепідеміологічної служби </w:t>
      </w:r>
      <w:r w:rsidRPr="00B12721">
        <w:rPr>
          <w:lang w:eastAsia="ru-RU" w:bidi="ru-RU"/>
        </w:rPr>
        <w:t xml:space="preserve">про </w:t>
      </w:r>
      <w:r>
        <w:t>надзвичайні події та ситуації, що становлять небезпеку для здоров’я населення; відшкодувати в установленому порядку працівникам та громадянам збитки, яких завдано їх здоров’ю в результаті порушення санітарного законодавства.</w:t>
      </w:r>
    </w:p>
    <w:p w:rsidR="00CC721C" w:rsidRDefault="00C265A6">
      <w:pPr>
        <w:pStyle w:val="20"/>
        <w:shd w:val="clear" w:color="auto" w:fill="auto"/>
        <w:spacing w:after="0"/>
        <w:ind w:left="600"/>
        <w:jc w:val="left"/>
      </w:pPr>
      <w:r>
        <w:t>Згідно діючого законодавства забезпечення санітарного благополуччя досягається такими основними заходами:</w:t>
      </w:r>
    </w:p>
    <w:p w:rsidR="00CC721C" w:rsidRDefault="00C265A6">
      <w:pPr>
        <w:pStyle w:val="20"/>
        <w:numPr>
          <w:ilvl w:val="0"/>
          <w:numId w:val="2"/>
        </w:numPr>
        <w:shd w:val="clear" w:color="auto" w:fill="auto"/>
        <w:tabs>
          <w:tab w:val="left" w:pos="922"/>
        </w:tabs>
        <w:spacing w:after="0"/>
        <w:ind w:firstLine="600"/>
      </w:pPr>
      <w:r>
        <w:t xml:space="preserve">гігієнічною регламентацією та контролем (моніторингом) усіх шкідливих і небезпечних факторів навколишнього та </w:t>
      </w:r>
      <w:proofErr w:type="spellStart"/>
      <w:r>
        <w:t>виробничного</w:t>
      </w:r>
      <w:proofErr w:type="spellEnd"/>
      <w:r>
        <w:t xml:space="preserve"> середовища;</w:t>
      </w:r>
    </w:p>
    <w:p w:rsidR="00CC721C" w:rsidRDefault="00C265A6">
      <w:pPr>
        <w:pStyle w:val="20"/>
        <w:numPr>
          <w:ilvl w:val="0"/>
          <w:numId w:val="2"/>
        </w:numPr>
        <w:shd w:val="clear" w:color="auto" w:fill="auto"/>
        <w:tabs>
          <w:tab w:val="left" w:pos="1176"/>
        </w:tabs>
        <w:spacing w:after="0"/>
        <w:ind w:firstLine="600"/>
      </w:pPr>
      <w:r>
        <w:t xml:space="preserve">державною </w:t>
      </w:r>
      <w:proofErr w:type="spellStart"/>
      <w:r>
        <w:t>санітарноігігієнічною</w:t>
      </w:r>
      <w:proofErr w:type="spellEnd"/>
      <w:r>
        <w:t xml:space="preserve"> експертизою проектів, технологічних регламентів, інвестиційних програм та діючих об’єктів;</w:t>
      </w:r>
    </w:p>
    <w:p w:rsidR="00CC721C" w:rsidRDefault="00C265A6">
      <w:pPr>
        <w:pStyle w:val="20"/>
        <w:numPr>
          <w:ilvl w:val="0"/>
          <w:numId w:val="2"/>
        </w:numPr>
        <w:shd w:val="clear" w:color="auto" w:fill="auto"/>
        <w:tabs>
          <w:tab w:val="left" w:pos="812"/>
        </w:tabs>
        <w:spacing w:after="0"/>
        <w:ind w:left="600"/>
        <w:jc w:val="left"/>
      </w:pPr>
      <w:r>
        <w:t xml:space="preserve">включенням вимог безпеки щодо здоров’я та життя людини в державні стандарти та </w:t>
      </w:r>
      <w:proofErr w:type="spellStart"/>
      <w:r>
        <w:t>нормативноїтехнічну</w:t>
      </w:r>
      <w:proofErr w:type="spellEnd"/>
      <w:r>
        <w:t xml:space="preserve"> документацію усіх сфер діяльності суспільства;</w:t>
      </w:r>
    </w:p>
    <w:p w:rsidR="00CC721C" w:rsidRDefault="00C265A6">
      <w:pPr>
        <w:pStyle w:val="20"/>
        <w:numPr>
          <w:ilvl w:val="0"/>
          <w:numId w:val="2"/>
        </w:numPr>
        <w:shd w:val="clear" w:color="auto" w:fill="auto"/>
        <w:tabs>
          <w:tab w:val="left" w:pos="812"/>
        </w:tabs>
        <w:spacing w:after="0" w:line="310" w:lineRule="exact"/>
        <w:ind w:firstLine="600"/>
      </w:pPr>
      <w:r>
        <w:t>ліцензуванням видів діяльності, пов’язаних з потенційною небезпекою</w:t>
      </w:r>
    </w:p>
    <w:p w:rsidR="00CC721C" w:rsidRDefault="00C265A6">
      <w:pPr>
        <w:pStyle w:val="20"/>
        <w:shd w:val="clear" w:color="auto" w:fill="auto"/>
        <w:spacing w:after="0" w:line="310" w:lineRule="exact"/>
        <w:ind w:firstLine="600"/>
      </w:pPr>
      <w:r>
        <w:lastRenderedPageBreak/>
        <w:t>для здоров’я людей;</w:t>
      </w:r>
    </w:p>
    <w:p w:rsidR="00CC721C" w:rsidRDefault="00C265A6">
      <w:pPr>
        <w:pStyle w:val="20"/>
        <w:numPr>
          <w:ilvl w:val="0"/>
          <w:numId w:val="2"/>
        </w:numPr>
        <w:shd w:val="clear" w:color="auto" w:fill="auto"/>
        <w:tabs>
          <w:tab w:val="left" w:pos="978"/>
        </w:tabs>
        <w:spacing w:after="0"/>
        <w:ind w:firstLine="600"/>
      </w:pPr>
      <w:r>
        <w:t>пред’явленням відповідних гігієнічних вимог до проектування, забудови, та експлуатації будівель, споруд, приміщень, територій, розробкою та впровадженням нових технологій і обладнання;</w:t>
      </w:r>
    </w:p>
    <w:p w:rsidR="00CC721C" w:rsidRDefault="00C265A6">
      <w:pPr>
        <w:pStyle w:val="20"/>
        <w:numPr>
          <w:ilvl w:val="0"/>
          <w:numId w:val="2"/>
        </w:numPr>
        <w:shd w:val="clear" w:color="auto" w:fill="auto"/>
        <w:tabs>
          <w:tab w:val="left" w:pos="812"/>
        </w:tabs>
        <w:spacing w:after="0"/>
        <w:ind w:firstLine="600"/>
      </w:pPr>
      <w:r>
        <w:t>контролем та аналізом стану здоров’я населення та робітників;</w:t>
      </w:r>
    </w:p>
    <w:p w:rsidR="00CC721C" w:rsidRDefault="00C265A6">
      <w:pPr>
        <w:pStyle w:val="20"/>
        <w:numPr>
          <w:ilvl w:val="0"/>
          <w:numId w:val="2"/>
        </w:numPr>
        <w:shd w:val="clear" w:color="auto" w:fill="auto"/>
        <w:tabs>
          <w:tab w:val="left" w:pos="812"/>
        </w:tabs>
        <w:spacing w:after="0"/>
        <w:ind w:firstLine="600"/>
      </w:pPr>
      <w:r>
        <w:t>профілактичними санітарно лікувальними заходами;</w:t>
      </w:r>
    </w:p>
    <w:p w:rsidR="00CC721C" w:rsidRDefault="00C265A6">
      <w:pPr>
        <w:pStyle w:val="20"/>
        <w:numPr>
          <w:ilvl w:val="0"/>
          <w:numId w:val="2"/>
        </w:numPr>
        <w:shd w:val="clear" w:color="auto" w:fill="auto"/>
        <w:tabs>
          <w:tab w:val="left" w:pos="978"/>
        </w:tabs>
        <w:spacing w:after="0"/>
        <w:ind w:firstLine="600"/>
      </w:pPr>
      <w:r>
        <w:t>запровадженням санкцій до відповідальних осіб за порушення санітарно-гігієнічних вимог.</w:t>
      </w:r>
    </w:p>
    <w:p w:rsidR="00CC721C" w:rsidRDefault="00C265A6">
      <w:pPr>
        <w:pStyle w:val="20"/>
        <w:shd w:val="clear" w:color="auto" w:fill="auto"/>
        <w:ind w:firstLine="600"/>
      </w:pPr>
      <w:r>
        <w:t xml:space="preserve">Складовими частинами законодавства в галузі гігієни праці є закони, постанови, положення, санітарні правила і норми затверджені Міністерством охорони здоров’я України, Міністерством охорони навколишнього природного середовища та ядерної безпеки України, Міністерством праці та соціального захисту, Держстандартом України (наприклад, закони «Про охорону атмосферного повітря», «Про охорону праці», санітарні правила </w:t>
      </w:r>
      <w:r w:rsidRPr="00B12721">
        <w:rPr>
          <w:lang w:eastAsia="ru-RU" w:bidi="ru-RU"/>
        </w:rPr>
        <w:t xml:space="preserve">ДСП </w:t>
      </w:r>
      <w:r>
        <w:t xml:space="preserve">173196 «Охорона атмосферного повітря населених місць», ДСН 3.3.6.042199 «Санітарні норми мікроклімату виробничих приміщень», Державний стандарт України ДСТУ </w:t>
      </w:r>
      <w:r w:rsidRPr="00B12721">
        <w:rPr>
          <w:lang w:eastAsia="ru-RU" w:bidi="ru-RU"/>
        </w:rPr>
        <w:t xml:space="preserve">КО </w:t>
      </w:r>
      <w:r>
        <w:t>14011197 «Настанови щодо здійснення екологічного аудиту» і т. ін.).</w:t>
      </w:r>
    </w:p>
    <w:p w:rsidR="00CC721C" w:rsidRDefault="00C265A6">
      <w:pPr>
        <w:pStyle w:val="20"/>
        <w:shd w:val="clear" w:color="auto" w:fill="auto"/>
        <w:tabs>
          <w:tab w:val="left" w:pos="8098"/>
        </w:tabs>
        <w:spacing w:after="0"/>
        <w:ind w:firstLine="600"/>
      </w:pPr>
      <w:r>
        <w:t>2. На підприємствах на самопочуття, стан здоров’я людини впливає мікроклімат виробничих приміщень, який визначається дією на організм людини температури, вологості, рухомості повітря і</w:t>
      </w:r>
      <w:r>
        <w:tab/>
        <w:t>теплового</w:t>
      </w:r>
    </w:p>
    <w:p w:rsidR="00CC721C" w:rsidRDefault="00C265A6">
      <w:pPr>
        <w:pStyle w:val="20"/>
        <w:shd w:val="clear" w:color="auto" w:fill="auto"/>
        <w:spacing w:after="0"/>
      </w:pPr>
      <w:r>
        <w:t>випромінювання. Виробничий мікроклімат, як правило, відрізняється значною мінливістю, нерівномірністю по горизонталі та вертикалі, різноманітністю сполучень температури, вологості, рухомості повітря, інтенсивності випромінювання залежно від особливостей технології виробництва, кліматичних особливостей місцевості, конструкцій споруд, організації повітрообміну із зовнішнім середовищем.</w:t>
      </w:r>
    </w:p>
    <w:p w:rsidR="00CC721C" w:rsidRDefault="00C265A6">
      <w:pPr>
        <w:pStyle w:val="20"/>
        <w:shd w:val="clear" w:color="auto" w:fill="auto"/>
        <w:spacing w:after="0"/>
        <w:ind w:firstLine="600"/>
      </w:pPr>
      <w:r>
        <w:t>Джерелами теплості повітря на виробництві є:</w:t>
      </w:r>
    </w:p>
    <w:p w:rsidR="00CC721C" w:rsidRDefault="00C265A6">
      <w:pPr>
        <w:pStyle w:val="20"/>
        <w:numPr>
          <w:ilvl w:val="0"/>
          <w:numId w:val="2"/>
        </w:numPr>
        <w:shd w:val="clear" w:color="auto" w:fill="auto"/>
        <w:tabs>
          <w:tab w:val="left" w:pos="978"/>
        </w:tabs>
        <w:spacing w:after="0"/>
        <w:ind w:firstLine="600"/>
      </w:pPr>
      <w:r>
        <w:t>технологічне устаткування, яке має високі температури нагріву (плавильні, сушильні печі, котли, паропроводи та ін.);</w:t>
      </w:r>
    </w:p>
    <w:p w:rsidR="00CC721C" w:rsidRDefault="00C265A6">
      <w:pPr>
        <w:pStyle w:val="20"/>
        <w:numPr>
          <w:ilvl w:val="0"/>
          <w:numId w:val="2"/>
        </w:numPr>
        <w:shd w:val="clear" w:color="auto" w:fill="auto"/>
        <w:tabs>
          <w:tab w:val="left" w:pos="978"/>
        </w:tabs>
        <w:spacing w:after="0"/>
        <w:ind w:firstLine="600"/>
      </w:pPr>
      <w:r>
        <w:t>нагріті до високих температур деталі й розплавлені матеріали, наприклад метал, скло;</w:t>
      </w:r>
    </w:p>
    <w:p w:rsidR="00CC721C" w:rsidRDefault="00C265A6">
      <w:pPr>
        <w:pStyle w:val="20"/>
        <w:numPr>
          <w:ilvl w:val="0"/>
          <w:numId w:val="2"/>
        </w:numPr>
        <w:shd w:val="clear" w:color="auto" w:fill="auto"/>
        <w:tabs>
          <w:tab w:val="left" w:pos="999"/>
        </w:tabs>
        <w:spacing w:after="0"/>
        <w:ind w:firstLine="600"/>
      </w:pPr>
      <w:r>
        <w:t>теплова енергія, яка виділяється рухомими механізмами.</w:t>
      </w:r>
    </w:p>
    <w:p w:rsidR="00CC721C" w:rsidRDefault="00C265A6">
      <w:pPr>
        <w:pStyle w:val="20"/>
        <w:shd w:val="clear" w:color="auto" w:fill="auto"/>
        <w:spacing w:after="0"/>
        <w:ind w:firstLine="600"/>
      </w:pPr>
      <w:r>
        <w:rPr>
          <w:lang w:val="ru-RU" w:eastAsia="ru-RU" w:bidi="ru-RU"/>
        </w:rPr>
        <w:t xml:space="preserve">Тепло </w:t>
      </w:r>
      <w:r>
        <w:t xml:space="preserve">від усіх цих джерел викликає значне </w:t>
      </w:r>
      <w:proofErr w:type="gramStart"/>
      <w:r>
        <w:t>п</w:t>
      </w:r>
      <w:proofErr w:type="gramEnd"/>
      <w:r>
        <w:t xml:space="preserve">ідвищення температури повітря у робочих приміщеннях. Наприклад, у гарячих цехах у теплий період року температура повітря може досягати 40 °С. Високий температурний режим спостерігається в мартенівських цехах у металургії, термічних і ливарних цехах у машинобудуванні, у фарбувальних, сушильних цехах тощо. На деяких виробництвах люди працюють при зниженій температурі (на </w:t>
      </w:r>
      <w:r>
        <w:rPr>
          <w:lang w:val="ru-RU" w:eastAsia="ru-RU" w:bidi="ru-RU"/>
        </w:rPr>
        <w:t xml:space="preserve">складах, </w:t>
      </w:r>
      <w:r>
        <w:t>у суднобудівній промисловості, елеваторах).</w:t>
      </w:r>
    </w:p>
    <w:p w:rsidR="00CC721C" w:rsidRDefault="00C265A6">
      <w:pPr>
        <w:pStyle w:val="20"/>
        <w:shd w:val="clear" w:color="auto" w:fill="auto"/>
        <w:spacing w:after="0"/>
        <w:ind w:firstLine="600"/>
      </w:pPr>
      <w:r>
        <w:t>Технологічні процеси, пов’язані з підвищеною вологістю, мають місце на підприємствах харчової промисловості (на молоко - та м’ясокомбінатах), заводах з обробки шкіри, у гальванічних і травильних відділеннях у машинобудуванні тощо.</w:t>
      </w:r>
    </w:p>
    <w:p w:rsidR="00CC721C" w:rsidRDefault="00C265A6">
      <w:pPr>
        <w:pStyle w:val="20"/>
        <w:shd w:val="clear" w:color="auto" w:fill="auto"/>
        <w:spacing w:after="0"/>
        <w:ind w:firstLine="600"/>
      </w:pPr>
      <w:r>
        <w:lastRenderedPageBreak/>
        <w:t>Для вимірювання параметрів мікроклімату використовуються різні прилади: ртутні та спиртові термометри (для вимірювання температури), психрометри (для визначення відносної вологості повітря), анемометри й кататермометри (для встановлення швидкості руху повітря).</w:t>
      </w:r>
    </w:p>
    <w:p w:rsidR="00CC721C" w:rsidRDefault="00C265A6">
      <w:pPr>
        <w:pStyle w:val="20"/>
        <w:shd w:val="clear" w:color="auto" w:fill="auto"/>
        <w:spacing w:after="0"/>
        <w:ind w:firstLine="600"/>
      </w:pPr>
      <w:r>
        <w:t>Результати досліджень свідчать про те, що у виробничих умовах усі метеорологічні фактори впливають на людину одночасно. Тому важливо виявити їх сумарний вплив на працівника. Одним із способів оцінки сумарного впливу метеорологічних факторів є спосіб обліку ефектних і еквівалентно-ефективних температур. Показник ефективної температури включає вплив температури і вологості повітря на людину на робочому місці.</w:t>
      </w:r>
    </w:p>
    <w:p w:rsidR="00CC721C" w:rsidRDefault="00C265A6">
      <w:pPr>
        <w:pStyle w:val="20"/>
        <w:shd w:val="clear" w:color="auto" w:fill="auto"/>
        <w:spacing w:after="0"/>
        <w:ind w:firstLine="600"/>
      </w:pPr>
      <w:r>
        <w:t>Визначення температури здійснюється таким чином. За допомогою лінійки з’єднують точки на шкалі номограми, відповідні показанням сухого і мокрого термометрів психрометра. У місці перетину одержаної лінії з лінією швидкості руху повітря буде точка ефективної температури нерухомого повітря й еквівалентно-ефективної температури рухомого повітря. Наприклад, вологий термометр психрометра показує 15 °С і сухий — 25 °С, що відповідає 21 °С градусу ефективної температури нерухомого повітря при швидкості руху повітря 1,5 м/сек. У цьому разі еквівалентно-ефективна температура дорівнює 19 °С.</w:t>
      </w:r>
    </w:p>
    <w:p w:rsidR="00CC721C" w:rsidRDefault="00C265A6">
      <w:pPr>
        <w:pStyle w:val="20"/>
        <w:shd w:val="clear" w:color="auto" w:fill="auto"/>
        <w:spacing w:after="0"/>
        <w:ind w:firstLine="600"/>
      </w:pPr>
      <w:r>
        <w:t>Розрізняють оптимальні, допустимі та шкідливі мікрокліматичні умови. Оптимальні, допустимі й шкідливі норми температури, відносної вологості і швидкості руху повітря для виробничих приміщень та відкритих територій у спекотну і холодну пору року наведені в ДСН 3.3.6 042-99 «Санітарні норми мікроклімату виробничих приміщень».</w:t>
      </w:r>
    </w:p>
    <w:p w:rsidR="00CC721C" w:rsidRDefault="00C265A6">
      <w:pPr>
        <w:pStyle w:val="20"/>
        <w:shd w:val="clear" w:color="auto" w:fill="auto"/>
        <w:spacing w:after="0"/>
        <w:ind w:firstLine="600"/>
      </w:pPr>
      <w:r>
        <w:t>Розглядаючи механізми впливу метеорологічних факторів виробничого середовища (температури, вологи, швидкості руху повітря, чинності променевої енергії нагрітих деталей і агрегатів) на людину, маємо на увазі, що людський організм прагне підтримати відносну динамічну сталість своїх функцій за різноманітних метеорологічних умов. Ця сталість забезпечує насамперед один з найважливіших фізіологічних механізмів — механізм терморегуляції. Вона спостерігається при певному співвідношенні теплоутворення (хімічної терморегуляції) і тепловіддачі (фізичної терморегуляції).</w:t>
      </w:r>
    </w:p>
    <w:p w:rsidR="00CC721C" w:rsidRDefault="00C265A6">
      <w:pPr>
        <w:pStyle w:val="20"/>
        <w:shd w:val="clear" w:color="auto" w:fill="auto"/>
        <w:spacing w:after="0"/>
        <w:ind w:firstLine="600"/>
      </w:pPr>
      <w:r>
        <w:t xml:space="preserve">Відомо, що надлишкова вологість повітря негативно впливає на механізм терморегуляції організму. Особливо шкідливою є вологість повітря, яка перевищує 70—75 % за температури 30 °С і більше. За даними М. Є. </w:t>
      </w:r>
      <w:proofErr w:type="spellStart"/>
      <w:r>
        <w:t>Маршакова</w:t>
      </w:r>
      <w:proofErr w:type="spellEnd"/>
      <w:r>
        <w:t xml:space="preserve"> і В. Г. Давидова (1985), верхньою межею термальної рівноваги людини, що перебуває у стані спокою, є температура повітря 30—31 °С за відносної вологості 85 % або 40 °С градусів за відносної вологості 30 %. Ці межі змінюються при виконанні фізичної роботи.</w:t>
      </w:r>
    </w:p>
    <w:p w:rsidR="00CC721C" w:rsidRDefault="00C265A6">
      <w:pPr>
        <w:pStyle w:val="20"/>
        <w:shd w:val="clear" w:color="auto" w:fill="auto"/>
        <w:spacing w:after="0"/>
        <w:ind w:firstLine="600"/>
      </w:pPr>
      <w:r>
        <w:t>Фізична робота в умовах підвищеної температури призводить до прискорення серцебиття, зниження артеріального тиску. За низької температури може статися переохолодження організму, що спричинить простудне захворювання.</w:t>
      </w:r>
    </w:p>
    <w:p w:rsidR="00CC721C" w:rsidRDefault="00C265A6">
      <w:pPr>
        <w:pStyle w:val="20"/>
        <w:shd w:val="clear" w:color="auto" w:fill="auto"/>
        <w:spacing w:after="0"/>
        <w:ind w:firstLine="600"/>
      </w:pPr>
      <w:r>
        <w:t xml:space="preserve">Згідно з результатами досліджень людина є працездатною і нормально </w:t>
      </w:r>
      <w:r>
        <w:lastRenderedPageBreak/>
        <w:t>себе почуває, якщо температура навколишнього повітря не виходить за межі 18—20 °С, відносна вологість — 40—60 %, швидкість руху повітря — 0,1— 0,2 м/с.</w:t>
      </w:r>
    </w:p>
    <w:p w:rsidR="00CC721C" w:rsidRDefault="00C265A6">
      <w:pPr>
        <w:pStyle w:val="20"/>
        <w:shd w:val="clear" w:color="auto" w:fill="auto"/>
        <w:spacing w:after="0"/>
        <w:ind w:firstLine="600"/>
      </w:pPr>
      <w:r>
        <w:t>Висока температура послаблює організм, викликає млявість, а низька — сковує рухи, що при обслуговуванні машин спричиняє підвищену небезпеку травмування. За високої температури та вологості може статися перегрів тіла, навіть тепловий удар. Він може бути викликаний також інфрачервоним випромінюванням.</w:t>
      </w:r>
    </w:p>
    <w:p w:rsidR="00CC721C" w:rsidRDefault="00C265A6">
      <w:pPr>
        <w:pStyle w:val="20"/>
        <w:shd w:val="clear" w:color="auto" w:fill="auto"/>
        <w:spacing w:after="0"/>
        <w:ind w:firstLine="600"/>
      </w:pPr>
      <w:r>
        <w:t>Теплові апарати, що використовуються на підприємствах, є джерелом інфрачервоного випромінювання. Останнє негативно впливає на функціональний стан нервової системи, викликає зміни у серцево-судинній системі, негативно впливає на очі, викликає кон’юнктивіт, помутніння рогівки й таке професійне захворювання, як катаракта.</w:t>
      </w:r>
    </w:p>
    <w:p w:rsidR="00CC721C" w:rsidRDefault="00C265A6">
      <w:pPr>
        <w:pStyle w:val="20"/>
        <w:shd w:val="clear" w:color="auto" w:fill="auto"/>
        <w:spacing w:after="0"/>
        <w:ind w:firstLine="600"/>
      </w:pPr>
      <w:r>
        <w:t>Зниження негативного впливу мікроклімату можна досягти за рахунок вжиття таких заходів:</w:t>
      </w:r>
    </w:p>
    <w:p w:rsidR="00CC721C" w:rsidRDefault="00C265A6">
      <w:pPr>
        <w:pStyle w:val="20"/>
        <w:numPr>
          <w:ilvl w:val="0"/>
          <w:numId w:val="3"/>
        </w:numPr>
        <w:shd w:val="clear" w:color="auto" w:fill="auto"/>
        <w:tabs>
          <w:tab w:val="left" w:pos="992"/>
        </w:tabs>
        <w:spacing w:after="0"/>
        <w:ind w:firstLine="600"/>
      </w:pPr>
      <w:r>
        <w:t>впровадження раціональних технологічних процесів (наприклад, заміни гарячого способу обробки металу холодним);</w:t>
      </w:r>
    </w:p>
    <w:p w:rsidR="00CC721C" w:rsidRDefault="00C265A6">
      <w:pPr>
        <w:pStyle w:val="20"/>
        <w:numPr>
          <w:ilvl w:val="0"/>
          <w:numId w:val="3"/>
        </w:numPr>
        <w:shd w:val="clear" w:color="auto" w:fill="auto"/>
        <w:tabs>
          <w:tab w:val="left" w:pos="1021"/>
        </w:tabs>
        <w:spacing w:after="0"/>
        <w:ind w:firstLine="600"/>
      </w:pPr>
      <w:r>
        <w:t>механізації та автоматизації виробничих процесів;</w:t>
      </w:r>
    </w:p>
    <w:p w:rsidR="00CC721C" w:rsidRDefault="00C265A6">
      <w:pPr>
        <w:pStyle w:val="20"/>
        <w:numPr>
          <w:ilvl w:val="0"/>
          <w:numId w:val="3"/>
        </w:numPr>
        <w:shd w:val="clear" w:color="auto" w:fill="auto"/>
        <w:tabs>
          <w:tab w:val="left" w:pos="992"/>
        </w:tabs>
        <w:spacing w:after="0"/>
        <w:ind w:firstLine="600"/>
      </w:pPr>
      <w:r>
        <w:t>дистанційного управління, що дозволяє вивести людину в більшості випадках з несприятливих умов;</w:t>
      </w:r>
    </w:p>
    <w:p w:rsidR="00CC721C" w:rsidRDefault="00C265A6">
      <w:pPr>
        <w:pStyle w:val="20"/>
        <w:numPr>
          <w:ilvl w:val="0"/>
          <w:numId w:val="3"/>
        </w:numPr>
        <w:shd w:val="clear" w:color="auto" w:fill="auto"/>
        <w:tabs>
          <w:tab w:val="left" w:pos="1021"/>
        </w:tabs>
        <w:spacing w:after="0"/>
        <w:ind w:firstLine="600"/>
      </w:pPr>
      <w:r>
        <w:t>захисту працівників різними видами екранів;</w:t>
      </w:r>
    </w:p>
    <w:p w:rsidR="00CC721C" w:rsidRDefault="00C265A6">
      <w:pPr>
        <w:pStyle w:val="20"/>
        <w:numPr>
          <w:ilvl w:val="0"/>
          <w:numId w:val="3"/>
        </w:numPr>
        <w:shd w:val="clear" w:color="auto" w:fill="auto"/>
        <w:tabs>
          <w:tab w:val="left" w:pos="1021"/>
        </w:tabs>
        <w:spacing w:after="0"/>
        <w:ind w:firstLine="600"/>
      </w:pPr>
      <w:r>
        <w:t>раціональної теплової ізоляції устаткування;</w:t>
      </w:r>
    </w:p>
    <w:p w:rsidR="00CC721C" w:rsidRDefault="00C265A6">
      <w:pPr>
        <w:pStyle w:val="20"/>
        <w:numPr>
          <w:ilvl w:val="0"/>
          <w:numId w:val="3"/>
        </w:numPr>
        <w:shd w:val="clear" w:color="auto" w:fill="auto"/>
        <w:tabs>
          <w:tab w:val="left" w:pos="1021"/>
        </w:tabs>
        <w:spacing w:after="0"/>
        <w:ind w:firstLine="600"/>
      </w:pPr>
      <w:r>
        <w:t>раціонального розміщення устаткування;</w:t>
      </w:r>
    </w:p>
    <w:p w:rsidR="00CC721C" w:rsidRDefault="00C265A6">
      <w:pPr>
        <w:pStyle w:val="20"/>
        <w:numPr>
          <w:ilvl w:val="0"/>
          <w:numId w:val="3"/>
        </w:numPr>
        <w:shd w:val="clear" w:color="auto" w:fill="auto"/>
        <w:tabs>
          <w:tab w:val="left" w:pos="992"/>
        </w:tabs>
        <w:spacing w:after="0"/>
        <w:ind w:firstLine="600"/>
      </w:pPr>
      <w:r>
        <w:t>ефективного планування і конструкторського рішення виробничих приміщень (гарячі цеха розміщуються в одноповерхових приміщеннях);</w:t>
      </w:r>
    </w:p>
    <w:p w:rsidR="00CC721C" w:rsidRDefault="00C265A6">
      <w:pPr>
        <w:pStyle w:val="20"/>
        <w:numPr>
          <w:ilvl w:val="0"/>
          <w:numId w:val="3"/>
        </w:numPr>
        <w:shd w:val="clear" w:color="auto" w:fill="auto"/>
        <w:tabs>
          <w:tab w:val="left" w:pos="1021"/>
        </w:tabs>
        <w:spacing w:after="0"/>
        <w:ind w:firstLine="600"/>
      </w:pPr>
      <w:r>
        <w:t>раціональної вентиляції та опалювання;</w:t>
      </w:r>
    </w:p>
    <w:p w:rsidR="00CC721C" w:rsidRDefault="00C265A6">
      <w:pPr>
        <w:pStyle w:val="20"/>
        <w:numPr>
          <w:ilvl w:val="0"/>
          <w:numId w:val="3"/>
        </w:numPr>
        <w:shd w:val="clear" w:color="auto" w:fill="auto"/>
        <w:tabs>
          <w:tab w:val="left" w:pos="1021"/>
        </w:tabs>
        <w:spacing w:after="0"/>
        <w:ind w:firstLine="600"/>
      </w:pPr>
      <w:r>
        <w:t>раціоналізації режимів праці й відпочинку, перерви;</w:t>
      </w:r>
    </w:p>
    <w:p w:rsidR="00CC721C" w:rsidRDefault="00C265A6">
      <w:pPr>
        <w:pStyle w:val="20"/>
        <w:numPr>
          <w:ilvl w:val="0"/>
          <w:numId w:val="3"/>
        </w:numPr>
        <w:shd w:val="clear" w:color="auto" w:fill="auto"/>
        <w:tabs>
          <w:tab w:val="left" w:pos="997"/>
        </w:tabs>
        <w:spacing w:after="0"/>
        <w:ind w:firstLine="600"/>
      </w:pPr>
      <w:r>
        <w:t xml:space="preserve">спеціального питного режиму (забезпечення </w:t>
      </w:r>
      <w:proofErr w:type="spellStart"/>
      <w:r>
        <w:t>білково</w:t>
      </w:r>
      <w:proofErr w:type="spellEnd"/>
      <w:r>
        <w:t xml:space="preserve"> </w:t>
      </w:r>
      <w:proofErr w:type="spellStart"/>
      <w:r>
        <w:t>-вітамінними</w:t>
      </w:r>
      <w:proofErr w:type="spellEnd"/>
      <w:r>
        <w:t xml:space="preserve"> напоями, хлібним квасом, підсоленою водою). Працівники гарячих цехів отримують газовану підсолену воду (з вмістом від 0,2 до 0,5 % хлористого натрію). Пиття такої води зменшує спрагу, потовиділення, сприяє зниженню температури тіла, покращує самопочуття і працездатність;</w:t>
      </w:r>
    </w:p>
    <w:p w:rsidR="00CC721C" w:rsidRDefault="00C265A6">
      <w:pPr>
        <w:pStyle w:val="20"/>
        <w:numPr>
          <w:ilvl w:val="0"/>
          <w:numId w:val="3"/>
        </w:numPr>
        <w:shd w:val="clear" w:color="auto" w:fill="auto"/>
        <w:tabs>
          <w:tab w:val="left" w:pos="1021"/>
        </w:tabs>
        <w:spacing w:after="0"/>
        <w:ind w:firstLine="600"/>
      </w:pPr>
      <w:r>
        <w:t>застосування спецодягу.</w:t>
      </w:r>
    </w:p>
    <w:p w:rsidR="00CC721C" w:rsidRDefault="00C265A6">
      <w:pPr>
        <w:pStyle w:val="20"/>
        <w:shd w:val="clear" w:color="auto" w:fill="auto"/>
        <w:spacing w:after="0"/>
        <w:ind w:firstLine="600"/>
      </w:pPr>
      <w:r>
        <w:t xml:space="preserve">Захист від інфрачервоного випромінювання забезпечують пристрої: огороджувальні, </w:t>
      </w:r>
      <w:proofErr w:type="spellStart"/>
      <w:r>
        <w:t>герметизуючі</w:t>
      </w:r>
      <w:proofErr w:type="spellEnd"/>
      <w:r>
        <w:t xml:space="preserve">, </w:t>
      </w:r>
      <w:proofErr w:type="spellStart"/>
      <w:r>
        <w:t>теплоізолюючі</w:t>
      </w:r>
      <w:proofErr w:type="spellEnd"/>
      <w:r>
        <w:t>, знаки безпеки, дистанційне управління.</w:t>
      </w:r>
    </w:p>
    <w:p w:rsidR="00CC721C" w:rsidRDefault="00C265A6">
      <w:pPr>
        <w:pStyle w:val="20"/>
        <w:shd w:val="clear" w:color="auto" w:fill="auto"/>
        <w:spacing w:after="0"/>
        <w:ind w:firstLine="600"/>
      </w:pPr>
      <w:r>
        <w:t xml:space="preserve">Зниження інтенсивності теплового випромінювання досягається застосуванням різних екранів (водяних </w:t>
      </w:r>
      <w:proofErr w:type="spellStart"/>
      <w:r>
        <w:t>завісів</w:t>
      </w:r>
      <w:proofErr w:type="spellEnd"/>
      <w:r>
        <w:t>, скла, сітки), теплоізоляційних матеріалів (азбесту, скловати), а також індивідуальними засобами; збільшенням відстані між джерелом випромінювання та робочим місцем.</w:t>
      </w:r>
    </w:p>
    <w:p w:rsidR="00CC721C" w:rsidRDefault="00C265A6">
      <w:pPr>
        <w:pStyle w:val="20"/>
        <w:shd w:val="clear" w:color="auto" w:fill="auto"/>
        <w:tabs>
          <w:tab w:val="left" w:pos="2035"/>
        </w:tabs>
        <w:spacing w:after="0"/>
        <w:ind w:firstLine="600"/>
      </w:pPr>
      <w:r>
        <w:t>Заходи захисту працівників від переохолодження у виробничих умовах передбачають:</w:t>
      </w:r>
      <w:r>
        <w:tab/>
        <w:t>створення захисних споруд від вітру на відкритих</w:t>
      </w:r>
      <w:r>
        <w:br w:type="page"/>
      </w:r>
      <w:r>
        <w:lastRenderedPageBreak/>
        <w:t>майданчиках, застосування пристроїв місцевого опалення на постійних робочих місцях, установлення періодичних перерв у роботі, обладнання спеціальних приміщень для обігріву, використання спецодягу з достатнім тепловим опором. Надійним захистом від холодного повітря є також повітряна завіса.</w:t>
      </w:r>
    </w:p>
    <w:p w:rsidR="00CC721C" w:rsidRDefault="00C265A6">
      <w:pPr>
        <w:pStyle w:val="20"/>
        <w:shd w:val="clear" w:color="auto" w:fill="auto"/>
        <w:spacing w:after="0"/>
        <w:ind w:firstLine="600"/>
      </w:pPr>
      <w:r>
        <w:t>Для визначення температури повітря в виробничих приміщеннях використовуються звичайні ртутні і спиртові термометри, термопари або термоанемометри. Так, наприклад, термометр метеорологічний скляний ТМ - 6 має діапазон виміру від -ЗО до +50°С, похибка вимірювання 0,2°С. Термоанемометр ЗА-2м визначає температуру повітря в межах від 10 до 60°С, а термоанемометр ТА-8м в межах від 0°С до 60°С. Найчастіше температуру повітря визначають за сухим термометром психрометра (рис. 10.1, а).</w:t>
      </w:r>
    </w:p>
    <w:p w:rsidR="00CC721C" w:rsidRDefault="00C265A6">
      <w:pPr>
        <w:framePr w:h="3538" w:wrap="notBeside" w:vAnchor="text" w:hAnchor="text" w:xAlign="center" w:y="1"/>
        <w:jc w:val="center"/>
        <w:rPr>
          <w:sz w:val="2"/>
          <w:szCs w:val="2"/>
        </w:rPr>
      </w:pPr>
      <w:r>
        <w:fldChar w:fldCharType="begin"/>
      </w:r>
      <w:r>
        <w:instrText xml:space="preserve"> INCLUDEPICTURE  "C:\\Users\\69D9~1\\AppData\\Local\\Temp\\ABBYY\\PDFTransformer\\12.00\\media\\image1.jpeg" \* MERGEFORMATINET </w:instrText>
      </w:r>
      <w:r>
        <w:fldChar w:fldCharType="separate"/>
      </w:r>
      <w:r w:rsidR="00E8199C">
        <w:fldChar w:fldCharType="begin"/>
      </w:r>
      <w:r w:rsidR="00E8199C">
        <w:instrText xml:space="preserve"> INCLUDEPICTURE  "C:\\Users\\69D9~1\\AppData\\Local\\Temp\\ABBYY\\PDFTransformer\\12.00\\media\\image1.jpeg" \* MERGEFORMATINET </w:instrText>
      </w:r>
      <w:r w:rsidR="00E8199C">
        <w:fldChar w:fldCharType="separate"/>
      </w:r>
      <w:r w:rsidR="009C1BB5">
        <w:fldChar w:fldCharType="begin"/>
      </w:r>
      <w:r w:rsidR="009C1BB5">
        <w:instrText xml:space="preserve"> </w:instrText>
      </w:r>
      <w:r w:rsidR="009C1BB5">
        <w:instrText>INCLUDEPICTURE  "D:\\Елена\\ЗНУ 2\\69D9~1\\AppData\\Local\\Temp\\ABBYY\\PDFTransformer\\12.00\\media\\image1.jpeg" \* MERGEFORMATINET</w:instrText>
      </w:r>
      <w:r w:rsidR="009C1BB5">
        <w:instrText xml:space="preserve"> </w:instrText>
      </w:r>
      <w:r w:rsidR="009C1BB5">
        <w:fldChar w:fldCharType="separate"/>
      </w:r>
      <w:r w:rsidR="0039790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77.25pt">
            <v:imagedata r:id="rId8" r:href="rId9"/>
          </v:shape>
        </w:pict>
      </w:r>
      <w:r w:rsidR="009C1BB5">
        <w:fldChar w:fldCharType="end"/>
      </w:r>
      <w:r w:rsidR="00E8199C">
        <w:fldChar w:fldCharType="end"/>
      </w:r>
      <w:r>
        <w:fldChar w:fldCharType="end"/>
      </w:r>
    </w:p>
    <w:p w:rsidR="00CC721C" w:rsidRDefault="00C265A6">
      <w:pPr>
        <w:pStyle w:val="a4"/>
        <w:framePr w:h="3538" w:wrap="notBeside" w:vAnchor="text" w:hAnchor="text" w:xAlign="center" w:y="1"/>
        <w:shd w:val="clear" w:color="auto" w:fill="auto"/>
      </w:pPr>
      <w:r>
        <w:t>Рис. 10.1. Психрометри:</w:t>
      </w:r>
    </w:p>
    <w:p w:rsidR="00CC721C" w:rsidRDefault="00CC721C">
      <w:pPr>
        <w:rPr>
          <w:sz w:val="2"/>
          <w:szCs w:val="2"/>
        </w:rPr>
      </w:pPr>
    </w:p>
    <w:p w:rsidR="00CC721C" w:rsidRDefault="00C265A6">
      <w:pPr>
        <w:pStyle w:val="20"/>
        <w:shd w:val="clear" w:color="auto" w:fill="auto"/>
        <w:tabs>
          <w:tab w:val="left" w:pos="3235"/>
        </w:tabs>
        <w:spacing w:before="300" w:after="0"/>
      </w:pPr>
      <w:r>
        <w:t>а) - стаціонарний; б) - аспірацій ний: 1, 2 - сухий і мокрий термометри; 3 - резервуар з водою; 4</w:t>
      </w:r>
      <w:r>
        <w:tab/>
        <w:t xml:space="preserve">- трубки для </w:t>
      </w:r>
      <w:proofErr w:type="spellStart"/>
      <w:r>
        <w:t>просмоктуваного</w:t>
      </w:r>
      <w:proofErr w:type="spellEnd"/>
      <w:r>
        <w:t xml:space="preserve"> повітря; 5 -</w:t>
      </w:r>
    </w:p>
    <w:p w:rsidR="00CC721C" w:rsidRDefault="00C265A6">
      <w:pPr>
        <w:pStyle w:val="20"/>
        <w:shd w:val="clear" w:color="auto" w:fill="auto"/>
        <w:spacing w:after="0"/>
      </w:pPr>
      <w:r>
        <w:t>вентилятор з пружинним заведенням</w:t>
      </w:r>
    </w:p>
    <w:p w:rsidR="00CC721C" w:rsidRDefault="00C265A6">
      <w:pPr>
        <w:pStyle w:val="20"/>
        <w:shd w:val="clear" w:color="auto" w:fill="auto"/>
        <w:spacing w:after="0"/>
        <w:ind w:firstLine="600"/>
      </w:pPr>
      <w:r>
        <w:t xml:space="preserve">В приміщеннях, де є значні джерела променистого тепла, для більш точного визначення фактичної температури повітря застосовується подвійний термометр, який складається з двох термометрів - один з зачорненим </w:t>
      </w:r>
      <w:proofErr w:type="spellStart"/>
      <w:r>
        <w:t>термобалоном</w:t>
      </w:r>
      <w:proofErr w:type="spellEnd"/>
      <w:r>
        <w:t xml:space="preserve">, а другий - з посрібленим. Посріблений віддзеркалює променисте тепло і реагує на </w:t>
      </w:r>
      <w:proofErr w:type="spellStart"/>
      <w:r>
        <w:t>конвективне</w:t>
      </w:r>
      <w:proofErr w:type="spellEnd"/>
      <w:r>
        <w:t xml:space="preserve">, а зачорнений реагує на променисте і мало реагує на </w:t>
      </w:r>
      <w:proofErr w:type="spellStart"/>
      <w:r>
        <w:t>конвективне</w:t>
      </w:r>
      <w:proofErr w:type="spellEnd"/>
      <w:r>
        <w:t>.</w:t>
      </w:r>
    </w:p>
    <w:p w:rsidR="00CC721C" w:rsidRDefault="00C265A6">
      <w:pPr>
        <w:pStyle w:val="20"/>
        <w:shd w:val="clear" w:color="auto" w:fill="auto"/>
        <w:spacing w:after="0"/>
        <w:ind w:firstLine="600"/>
      </w:pPr>
      <w:r>
        <w:rPr>
          <w:lang w:val="ru-RU" w:eastAsia="ru-RU" w:bidi="ru-RU"/>
        </w:rPr>
        <w:t xml:space="preserve">При </w:t>
      </w:r>
      <w:r>
        <w:t>користуванні подвійним термометром фактична температура повітря І визначається за виразом:</w:t>
      </w:r>
    </w:p>
    <w:p w:rsidR="00CC721C" w:rsidRDefault="009C1BB5">
      <w:pPr>
        <w:pStyle w:val="20"/>
        <w:shd w:val="clear" w:color="auto" w:fill="auto"/>
        <w:spacing w:after="0"/>
        <w:ind w:left="600" w:right="1800"/>
        <w:jc w:val="left"/>
      </w:pPr>
      <w:r>
        <w:pict>
          <v:shape id="_x0000_s1027" type="#_x0000_t75" style="position:absolute;left:0;text-align:left;margin-left:170.75pt;margin-top:-25.7pt;width:158.9pt;height:22.55pt;z-index:-125829376;mso-wrap-distance-left:170.65pt;mso-wrap-distance-right:141.1pt;mso-position-horizontal-relative:margin" wrapcoords="0 0 21600 0 21600 21600 0 21600 0 0">
            <v:imagedata r:id="rId10" o:title="image2"/>
            <w10:wrap type="topAndBottom" anchorx="margin"/>
          </v:shape>
        </w:pict>
      </w:r>
      <w:r w:rsidR="00C265A6">
        <w:t xml:space="preserve">де </w:t>
      </w:r>
      <w:proofErr w:type="spellStart"/>
      <w:r w:rsidR="00C265A6">
        <w:t>їс</w:t>
      </w:r>
      <w:proofErr w:type="spellEnd"/>
      <w:r w:rsidR="00C265A6">
        <w:t xml:space="preserve"> - покази термометра з посрібленим </w:t>
      </w:r>
      <w:proofErr w:type="spellStart"/>
      <w:r w:rsidR="00C265A6">
        <w:t>термобалоном</w:t>
      </w:r>
      <w:proofErr w:type="spellEnd"/>
      <w:r w:rsidR="00C265A6">
        <w:t xml:space="preserve">, °С; </w:t>
      </w:r>
      <w:proofErr w:type="spellStart"/>
      <w:r w:rsidR="00C265A6">
        <w:t>їч</w:t>
      </w:r>
      <w:proofErr w:type="spellEnd"/>
      <w:r w:rsidR="00C265A6">
        <w:t xml:space="preserve"> - покази термометра з зачорненим </w:t>
      </w:r>
      <w:proofErr w:type="spellStart"/>
      <w:r w:rsidR="00C265A6">
        <w:t>термобалоном</w:t>
      </w:r>
      <w:proofErr w:type="spellEnd"/>
      <w:r w:rsidR="00C265A6">
        <w:t>, °С;</w:t>
      </w:r>
    </w:p>
    <w:p w:rsidR="00CC721C" w:rsidRDefault="00C265A6">
      <w:pPr>
        <w:pStyle w:val="20"/>
        <w:shd w:val="clear" w:color="auto" w:fill="auto"/>
        <w:spacing w:after="0"/>
        <w:ind w:firstLine="600"/>
      </w:pPr>
      <w:proofErr w:type="gramStart"/>
      <w:r>
        <w:rPr>
          <w:lang w:val="ru-RU" w:eastAsia="ru-RU" w:bidi="ru-RU"/>
        </w:rPr>
        <w:t>К</w:t>
      </w:r>
      <w:proofErr w:type="gramEnd"/>
      <w:r>
        <w:rPr>
          <w:lang w:val="ru-RU" w:eastAsia="ru-RU" w:bidi="ru-RU"/>
        </w:rPr>
        <w:t xml:space="preserve"> </w:t>
      </w:r>
      <w:r>
        <w:t>- константа приладу (наводиться у паспорті, або в інструкції до приладу).</w:t>
      </w:r>
      <w:r>
        <w:br w:type="page"/>
      </w:r>
    </w:p>
    <w:p w:rsidR="00855AB5" w:rsidRDefault="00855AB5" w:rsidP="00855AB5">
      <w:pPr>
        <w:framePr w:w="8530" w:h="3595" w:wrap="notBeside" w:vAnchor="text" w:hAnchor="page" w:x="929" w:y="-1103"/>
        <w:jc w:val="center"/>
        <w:rPr>
          <w:sz w:val="2"/>
          <w:szCs w:val="2"/>
        </w:rPr>
      </w:pPr>
      <w:r>
        <w:lastRenderedPageBreak/>
        <w:fldChar w:fldCharType="begin"/>
      </w:r>
      <w:r>
        <w:instrText xml:space="preserve"> INCLUDEPICTURE  "C:\\Users\\69D9~1\\AppData\\Local\\Temp\\ABBYY\\PDFTransformer\\12.00\\media\\image4.jpeg" \* MERGEFORMATINET </w:instrText>
      </w:r>
      <w:r>
        <w:fldChar w:fldCharType="separate"/>
      </w:r>
      <w:r>
        <w:fldChar w:fldCharType="begin"/>
      </w:r>
      <w:r>
        <w:instrText xml:space="preserve"> INCLUDEPICTURE  "C:\\Users\\69D9~1\\AppData\\Local\\Temp\\ABBYY\\PDFTransformer\\12.00\\media\\image4.jpeg" \* MERGEFORMATINET </w:instrText>
      </w:r>
      <w:r>
        <w:fldChar w:fldCharType="separate"/>
      </w:r>
      <w:r w:rsidR="009C1BB5">
        <w:fldChar w:fldCharType="begin"/>
      </w:r>
      <w:r w:rsidR="009C1BB5">
        <w:instrText xml:space="preserve"> </w:instrText>
      </w:r>
      <w:r w:rsidR="009C1BB5">
        <w:instrText>INCLUDEPICTURE  "D:\\Елена\\ЗНУ 2\\69D9~1\\AppData\\Local\\Temp\\ABBYY\\PDFTransformer\\12.00\\media\\ima</w:instrText>
      </w:r>
      <w:r w:rsidR="009C1BB5">
        <w:instrText>ge4.jpeg" \* MERGEFORMATINET</w:instrText>
      </w:r>
      <w:r w:rsidR="009C1BB5">
        <w:instrText xml:space="preserve"> </w:instrText>
      </w:r>
      <w:r w:rsidR="009C1BB5">
        <w:fldChar w:fldCharType="separate"/>
      </w:r>
      <w:r w:rsidR="00397902">
        <w:pict>
          <v:shape id="_x0000_i1026" type="#_x0000_t75" style="width:339.9pt;height:179.3pt">
            <v:imagedata r:id="rId11" r:href="rId12"/>
          </v:shape>
        </w:pict>
      </w:r>
      <w:r w:rsidR="009C1BB5">
        <w:fldChar w:fldCharType="end"/>
      </w:r>
      <w:r>
        <w:fldChar w:fldCharType="end"/>
      </w:r>
      <w:r>
        <w:fldChar w:fldCharType="end"/>
      </w:r>
    </w:p>
    <w:p w:rsidR="00397902" w:rsidRDefault="00397902" w:rsidP="00855AB5">
      <w:pPr>
        <w:pStyle w:val="a4"/>
        <w:framePr w:w="8530" w:h="3595" w:wrap="notBeside" w:vAnchor="text" w:hAnchor="page" w:x="929" w:y="-1103"/>
        <w:shd w:val="clear" w:color="auto" w:fill="auto"/>
        <w:spacing w:line="322" w:lineRule="exact"/>
      </w:pPr>
    </w:p>
    <w:p w:rsidR="00855AB5" w:rsidRDefault="00855AB5" w:rsidP="00855AB5">
      <w:pPr>
        <w:pStyle w:val="a4"/>
        <w:framePr w:w="8530" w:h="3595" w:wrap="notBeside" w:vAnchor="text" w:hAnchor="page" w:x="929" w:y="-1103"/>
        <w:shd w:val="clear" w:color="auto" w:fill="auto"/>
        <w:spacing w:line="322" w:lineRule="exact"/>
      </w:pPr>
      <w:bookmarkStart w:id="0" w:name="_GoBack"/>
      <w:bookmarkEnd w:id="0"/>
      <w:r>
        <w:t>Рис. 10.2. Анемометри:</w:t>
      </w:r>
    </w:p>
    <w:p w:rsidR="00855AB5" w:rsidRDefault="00855AB5" w:rsidP="00855AB5">
      <w:pPr>
        <w:pStyle w:val="a4"/>
        <w:framePr w:w="8530" w:h="3595" w:wrap="notBeside" w:vAnchor="text" w:hAnchor="page" w:x="929" w:y="-1103"/>
        <w:shd w:val="clear" w:color="auto" w:fill="auto"/>
        <w:spacing w:line="322" w:lineRule="exact"/>
        <w:jc w:val="both"/>
      </w:pPr>
      <w:r>
        <w:t>а - чашковий, б - індукційний, в - крильчастий: 1 - крильчатка, 2 - перемикач пуску та зупинки</w:t>
      </w:r>
    </w:p>
    <w:p w:rsidR="00855AB5" w:rsidRDefault="00855AB5" w:rsidP="00855AB5">
      <w:pPr>
        <w:pStyle w:val="a4"/>
        <w:framePr w:w="8530" w:h="3595" w:wrap="notBeside" w:vAnchor="text" w:hAnchor="page" w:x="929" w:y="-1103"/>
        <w:shd w:val="clear" w:color="auto" w:fill="auto"/>
        <w:spacing w:line="322" w:lineRule="exact"/>
        <w:jc w:val="both"/>
      </w:pPr>
      <w:r>
        <w:t xml:space="preserve">Відносну вологість повітря визначають стаціонарними або </w:t>
      </w:r>
      <w:proofErr w:type="spellStart"/>
      <w:r>
        <w:t>аспіраційними</w:t>
      </w:r>
      <w:proofErr w:type="spellEnd"/>
      <w:r>
        <w:t xml:space="preserve"> психрометрами (рис 10.1, а, б). Психрометри складаються з сухого та вологого термометрів. Резервуар вологого термометра знаходиться у зволоженому середовищі. По різниці показників термометрів, користуючись психрометричною таблицею, визначають відносну вологість.</w:t>
      </w:r>
    </w:p>
    <w:p w:rsidR="00855AB5" w:rsidRDefault="00855AB5" w:rsidP="00855AB5">
      <w:pPr>
        <w:pStyle w:val="a4"/>
        <w:framePr w:w="8530" w:h="3595" w:wrap="notBeside" w:vAnchor="text" w:hAnchor="page" w:x="929" w:y="-1103"/>
        <w:shd w:val="clear" w:color="auto" w:fill="auto"/>
        <w:spacing w:line="322" w:lineRule="exact"/>
        <w:jc w:val="both"/>
      </w:pPr>
      <w:r>
        <w:t xml:space="preserve">Для реєстрації атмосферного тиску застосовують барометри. Найбільш поширеними в промисловості і в побуті барометрами є анероїди. При необхідності реєстрації параметрів мікроклімату протягом часу використовують </w:t>
      </w:r>
      <w:proofErr w:type="spellStart"/>
      <w:r>
        <w:t>самопишучі</w:t>
      </w:r>
      <w:proofErr w:type="spellEnd"/>
      <w:r>
        <w:t xml:space="preserve"> прилади: термографи (рис. 10.3, а), гігрографи (рис. 10.3, б), барографи та ін.</w:t>
      </w:r>
    </w:p>
    <w:p w:rsidR="00CC721C" w:rsidRDefault="009C1BB5" w:rsidP="00855AB5">
      <w:pPr>
        <w:pStyle w:val="20"/>
        <w:shd w:val="clear" w:color="auto" w:fill="auto"/>
        <w:spacing w:after="0"/>
      </w:pPr>
      <w:r>
        <w:pict>
          <v:shapetype id="_x0000_t202" coordsize="21600,21600" o:spt="202" path="m,l,21600r21600,l21600,xe">
            <v:stroke joinstyle="miter"/>
            <v:path gradientshapeok="t" o:connecttype="rect"/>
          </v:shapetype>
          <v:shape id="_x0000_s1028" type="#_x0000_t202" style="position:absolute;left:0;text-align:left;margin-left:-28pt;margin-top:399.85pt;width:479.95pt;height:328.65pt;z-index:-125829375;mso-wrap-distance-left:5pt;mso-wrap-distance-right:5pt;mso-wrap-distance-bottom:20pt;mso-position-horizontal-relative:margin" wrapcoords="0 0 21600 0 21600 21600 0 21600 0 0" filled="f" stroked="f">
            <v:textbox style="mso-next-textbox:#_x0000_s1028" inset="0,0,0,0">
              <w:txbxContent>
                <w:p w:rsidR="00CC721C" w:rsidRDefault="00C265A6">
                  <w:pPr>
                    <w:jc w:val="center"/>
                    <w:rPr>
                      <w:sz w:val="2"/>
                      <w:szCs w:val="2"/>
                    </w:rPr>
                  </w:pPr>
                  <w:r>
                    <w:fldChar w:fldCharType="begin"/>
                  </w:r>
                  <w:r>
                    <w:instrText xml:space="preserve"> INCLUDEPICTURE  "C:\\Users\\69D9~1\\AppData\\Local\\Temp\\ABBYY\\PDFTransformer\\12.00\\media\\image3.jpeg" \* MERGEFORMATINET </w:instrText>
                  </w:r>
                  <w:r>
                    <w:fldChar w:fldCharType="separate"/>
                  </w:r>
                  <w:r w:rsidR="00E8199C">
                    <w:fldChar w:fldCharType="begin"/>
                  </w:r>
                  <w:r w:rsidR="00E8199C">
                    <w:instrText xml:space="preserve"> INCLUDEPICTURE  "C:\\Users\\69D9~1\\AppData\\Local\\Temp\\ABBYY\\PDFTransformer\\12.00\\media\\image3.jpeg" \* MERGEFORMATINET </w:instrText>
                  </w:r>
                  <w:r w:rsidR="00E8199C">
                    <w:fldChar w:fldCharType="separate"/>
                  </w:r>
                  <w:r w:rsidR="009C1BB5">
                    <w:fldChar w:fldCharType="begin"/>
                  </w:r>
                  <w:r w:rsidR="009C1BB5">
                    <w:instrText xml:space="preserve"> </w:instrText>
                  </w:r>
                  <w:r w:rsidR="009C1BB5">
                    <w:instrText>INCLUDEPICTURE  "D:\\Елена\\ЗНУ 2\\69D9~1\\AppData\\Local\\Temp\\ABBYY\\PDFTransformer\\12.00\\media\\image3.jpeg" \* MERGEFORMATINET</w:instrText>
                  </w:r>
                  <w:r w:rsidR="009C1BB5">
                    <w:instrText xml:space="preserve"> </w:instrText>
                  </w:r>
                  <w:r w:rsidR="009C1BB5">
                    <w:fldChar w:fldCharType="separate"/>
                  </w:r>
                  <w:r w:rsidR="009C1BB5">
                    <w:pict>
                      <v:shape id="_x0000_i1027" type="#_x0000_t75" style="width:274.15pt;height:90pt">
                        <v:imagedata r:id="rId13" r:href="rId14"/>
                      </v:shape>
                    </w:pict>
                  </w:r>
                  <w:r w:rsidR="009C1BB5">
                    <w:fldChar w:fldCharType="end"/>
                  </w:r>
                  <w:r w:rsidR="00E8199C">
                    <w:fldChar w:fldCharType="end"/>
                  </w:r>
                  <w:r>
                    <w:fldChar w:fldCharType="end"/>
                  </w:r>
                </w:p>
                <w:p w:rsidR="00855AB5" w:rsidRDefault="00855AB5">
                  <w:pPr>
                    <w:pStyle w:val="a4"/>
                    <w:shd w:val="clear" w:color="auto" w:fill="auto"/>
                    <w:spacing w:line="322" w:lineRule="exact"/>
                    <w:rPr>
                      <w:rStyle w:val="Exact"/>
                    </w:rPr>
                  </w:pPr>
                </w:p>
                <w:p w:rsidR="00855AB5" w:rsidRDefault="00855AB5">
                  <w:pPr>
                    <w:pStyle w:val="a4"/>
                    <w:shd w:val="clear" w:color="auto" w:fill="auto"/>
                    <w:spacing w:line="322" w:lineRule="exact"/>
                    <w:rPr>
                      <w:rStyle w:val="Exact"/>
                    </w:rPr>
                  </w:pPr>
                </w:p>
                <w:p w:rsidR="00CC721C" w:rsidRDefault="00C265A6">
                  <w:pPr>
                    <w:pStyle w:val="a4"/>
                    <w:shd w:val="clear" w:color="auto" w:fill="auto"/>
                    <w:spacing w:line="322" w:lineRule="exact"/>
                  </w:pPr>
                  <w:r>
                    <w:rPr>
                      <w:rStyle w:val="Exact"/>
                    </w:rPr>
                    <w:t xml:space="preserve">Рис. 103. </w:t>
                  </w:r>
                  <w:proofErr w:type="spellStart"/>
                  <w:r>
                    <w:rPr>
                      <w:rStyle w:val="Exact"/>
                    </w:rPr>
                    <w:t>Самопишучі</w:t>
                  </w:r>
                  <w:proofErr w:type="spellEnd"/>
                  <w:r>
                    <w:rPr>
                      <w:rStyle w:val="Exact"/>
                    </w:rPr>
                    <w:t xml:space="preserve"> прилади:</w:t>
                  </w:r>
                </w:p>
                <w:p w:rsidR="00CC721C" w:rsidRDefault="00C265A6">
                  <w:pPr>
                    <w:pStyle w:val="a4"/>
                    <w:shd w:val="clear" w:color="auto" w:fill="auto"/>
                    <w:spacing w:line="322" w:lineRule="exact"/>
                    <w:jc w:val="both"/>
                  </w:pPr>
                  <w:r>
                    <w:rPr>
                      <w:rStyle w:val="Exact"/>
                    </w:rPr>
                    <w:t>а - термограф, б - гігрограф; 1 - стрічка-діаграма на барабані з годинниковим механізмом, 2 - перо, З - біметалічна пластина, 4 - пасмо волосся</w:t>
                  </w:r>
                </w:p>
                <w:p w:rsidR="00CC721C" w:rsidRDefault="00C265A6">
                  <w:pPr>
                    <w:pStyle w:val="a4"/>
                    <w:shd w:val="clear" w:color="auto" w:fill="auto"/>
                    <w:spacing w:line="322" w:lineRule="exact"/>
                    <w:jc w:val="both"/>
                  </w:pPr>
                  <w:r>
                    <w:rPr>
                      <w:rStyle w:val="Exact"/>
                    </w:rPr>
                    <w:t xml:space="preserve">Відносну вологість можна визначати приладами - гігрометрами. Принцип їх дії базується на здатності деяких матеріалів змінювати свою пружність в залежності від вологості повітря. Цю здатність має людське і тваринне волосся, натуральна шкіра, деякі синтетичні матеріали. Промисловістю випускається гігрометр </w:t>
                  </w:r>
                  <w:proofErr w:type="spellStart"/>
                  <w:r>
                    <w:rPr>
                      <w:rStyle w:val="Exact"/>
                    </w:rPr>
                    <w:t>сорбційний</w:t>
                  </w:r>
                  <w:proofErr w:type="spellEnd"/>
                  <w:r>
                    <w:rPr>
                      <w:rStyle w:val="Exact"/>
                    </w:rPr>
                    <w:t xml:space="preserve"> типу ГС-210 який вимірює відносну вологість в межах 15-100% і має похибку ±3%.</w:t>
                  </w:r>
                </w:p>
                <w:p w:rsidR="00CC721C" w:rsidRDefault="00C265A6">
                  <w:pPr>
                    <w:pStyle w:val="a4"/>
                    <w:shd w:val="clear" w:color="auto" w:fill="auto"/>
                    <w:spacing w:line="322" w:lineRule="exact"/>
                    <w:jc w:val="both"/>
                  </w:pPr>
                  <w:r>
                    <w:rPr>
                      <w:rStyle w:val="Exact"/>
                    </w:rPr>
                    <w:t xml:space="preserve">Подібні прилади випускаються в деяких країнах: гігрометр </w:t>
                  </w:r>
                  <w:proofErr w:type="spellStart"/>
                  <w:r>
                    <w:rPr>
                      <w:rStyle w:val="Exact"/>
                    </w:rPr>
                    <w:t>Yenway</w:t>
                  </w:r>
                  <w:proofErr w:type="spellEnd"/>
                  <w:r>
                    <w:rPr>
                      <w:rStyle w:val="Exact"/>
                    </w:rPr>
                    <w:t xml:space="preserve"> (Англія); гігрометр Hygtotest-6200 (Німеччина).</w:t>
                  </w:r>
                </w:p>
              </w:txbxContent>
            </v:textbox>
            <w10:wrap type="topAndBottom" anchorx="margin"/>
          </v:shape>
        </w:pict>
      </w:r>
      <w:r w:rsidR="00C265A6">
        <w:t xml:space="preserve">Швидкість руху повітря в приміщеннях вимірюють </w:t>
      </w:r>
      <w:proofErr w:type="spellStart"/>
      <w:r w:rsidR="00C265A6">
        <w:t>приладами-</w:t>
      </w:r>
      <w:proofErr w:type="spellEnd"/>
      <w:r w:rsidR="00C265A6">
        <w:t xml:space="preserve"> анемометрами: термоанемометрами, анемометрами чашковими (рис 10.2, а), </w:t>
      </w:r>
      <w:r w:rsidR="00C265A6">
        <w:lastRenderedPageBreak/>
        <w:t>індукційними (рис 10.2, б) та крильчастими (рис. 10.2, в).</w:t>
      </w:r>
    </w:p>
    <w:p w:rsidR="00855AB5" w:rsidRDefault="00855AB5">
      <w:pPr>
        <w:pStyle w:val="20"/>
        <w:shd w:val="clear" w:color="auto" w:fill="auto"/>
        <w:spacing w:after="0"/>
        <w:ind w:firstLine="600"/>
      </w:pPr>
    </w:p>
    <w:p w:rsidR="00CC721C" w:rsidRDefault="00C265A6">
      <w:pPr>
        <w:pStyle w:val="20"/>
        <w:shd w:val="clear" w:color="auto" w:fill="auto"/>
        <w:spacing w:after="0"/>
        <w:ind w:firstLine="600"/>
      </w:pPr>
      <w:r>
        <w:t xml:space="preserve">При вимірюванні </w:t>
      </w:r>
      <w:r>
        <w:rPr>
          <w:lang w:val="ru-RU" w:eastAsia="ru-RU" w:bidi="ru-RU"/>
        </w:rPr>
        <w:t xml:space="preserve">в </w:t>
      </w:r>
      <w:r>
        <w:t xml:space="preserve">приміщеннях малих швидкостей руху повітря можна користуватися </w:t>
      </w:r>
      <w:r>
        <w:rPr>
          <w:lang w:val="ru-RU" w:eastAsia="ru-RU" w:bidi="ru-RU"/>
        </w:rPr>
        <w:t xml:space="preserve">кататермометром </w:t>
      </w:r>
      <w:r>
        <w:t xml:space="preserve">(від 0,02 до 1 м/с). Це спиртовий термометр, шкала якого поділена на три градуси (35-38°С). Для визначення швидкості руху </w:t>
      </w:r>
      <w:r>
        <w:rPr>
          <w:lang w:val="ru-RU" w:eastAsia="ru-RU" w:bidi="ru-RU"/>
        </w:rPr>
        <w:t xml:space="preserve">кататермометр </w:t>
      </w:r>
      <w:r>
        <w:t xml:space="preserve">підігрівають у воді з температурою 65 -75°С до того моменту, коли спирт із </w:t>
      </w:r>
      <w:proofErr w:type="spellStart"/>
      <w:r>
        <w:t>термобалона</w:t>
      </w:r>
      <w:proofErr w:type="spellEnd"/>
      <w:r>
        <w:t xml:space="preserve"> заповнить капіляр і підніметься до половини верхнього розширення. Після цього </w:t>
      </w:r>
      <w:r>
        <w:rPr>
          <w:lang w:val="ru-RU" w:eastAsia="ru-RU" w:bidi="ru-RU"/>
        </w:rPr>
        <w:t xml:space="preserve">кататермометр </w:t>
      </w:r>
      <w:r>
        <w:t xml:space="preserve">виймають з води, протирають насухо і підвішують в зоні, де </w:t>
      </w:r>
      <w:r>
        <w:rPr>
          <w:lang w:val="ru-RU" w:eastAsia="ru-RU" w:bidi="ru-RU"/>
        </w:rPr>
        <w:t xml:space="preserve">треба </w:t>
      </w:r>
      <w:r>
        <w:t>визначити швидкість руху повітря. За секундоміром фіксують час охолодження приладу від температури 38°С до температури 35°С. По таблиці або по графіку, що додається до приладу, визначають фактичну швидкість руху повітря.</w:t>
      </w:r>
    </w:p>
    <w:p w:rsidR="00CC721C" w:rsidRDefault="00C265A6">
      <w:pPr>
        <w:pStyle w:val="20"/>
        <w:shd w:val="clear" w:color="auto" w:fill="auto"/>
        <w:spacing w:after="0"/>
        <w:ind w:firstLine="600"/>
      </w:pPr>
      <w:r>
        <w:t xml:space="preserve">В приміщеннях зі значним надходженням тепла для визначення енергетичної освітленості, що створюється за рахунок нагрітих поверхонь обладнання, опалювальних та освітлювальних приладів, сонячного випромінювання, що проникає крізь віконні прорізи застосовують прилади: радіометри (РОТС-11), </w:t>
      </w:r>
      <w:proofErr w:type="spellStart"/>
      <w:r>
        <w:t>спектрорадіометри</w:t>
      </w:r>
      <w:proofErr w:type="spellEnd"/>
      <w:r>
        <w:t xml:space="preserve"> (СПР) та інспекторські дозиметри (ДОИ-1).</w:t>
      </w:r>
    </w:p>
    <w:p w:rsidR="00CC721C" w:rsidRDefault="00C265A6">
      <w:pPr>
        <w:pStyle w:val="20"/>
        <w:shd w:val="clear" w:color="auto" w:fill="auto"/>
        <w:spacing w:after="0"/>
        <w:ind w:firstLine="600"/>
      </w:pPr>
      <w:r>
        <w:t>Вони вимірюють поверхневу щільність потоку теплової енергії, Вт/м2.</w:t>
      </w:r>
    </w:p>
    <w:p w:rsidR="00CC721C" w:rsidRDefault="00C265A6">
      <w:pPr>
        <w:pStyle w:val="20"/>
        <w:shd w:val="clear" w:color="auto" w:fill="auto"/>
        <w:spacing w:after="0"/>
        <w:ind w:firstLine="600"/>
      </w:pPr>
      <w:r>
        <w:t xml:space="preserve">Для визначення температури нагрітих поверхонь вживаються контактні термометри </w:t>
      </w:r>
      <w:r>
        <w:rPr>
          <w:lang w:val="ru-RU" w:eastAsia="ru-RU" w:bidi="ru-RU"/>
        </w:rPr>
        <w:t xml:space="preserve">(ЭТП-И), </w:t>
      </w:r>
      <w:r>
        <w:t>термоперетворювачі опору (ТХК, ММТ) та ін.</w:t>
      </w:r>
    </w:p>
    <w:p w:rsidR="00CC721C" w:rsidRDefault="00C265A6">
      <w:pPr>
        <w:pStyle w:val="20"/>
        <w:shd w:val="clear" w:color="auto" w:fill="auto"/>
        <w:spacing w:after="193"/>
        <w:ind w:firstLine="600"/>
      </w:pPr>
      <w:r>
        <w:t xml:space="preserve">Відносна вологість ф на практиці, найчастіше визначається по психрометричній таблиці по показанням психрометра. Для цього треба знати різницю між температурами сухого </w:t>
      </w:r>
      <w:proofErr w:type="spellStart"/>
      <w:r>
        <w:t>tс</w:t>
      </w:r>
      <w:proofErr w:type="spellEnd"/>
      <w:r>
        <w:t xml:space="preserve"> й вологого </w:t>
      </w:r>
      <w:proofErr w:type="spellStart"/>
      <w:r>
        <w:t>tв</w:t>
      </w:r>
      <w:proofErr w:type="spellEnd"/>
      <w:r>
        <w:t xml:space="preserve"> термометрів, тобто </w:t>
      </w:r>
      <w:proofErr w:type="spellStart"/>
      <w:r>
        <w:t>Дt</w:t>
      </w:r>
      <w:proofErr w:type="spellEnd"/>
      <w:r>
        <w:t xml:space="preserve"> = </w:t>
      </w:r>
      <w:proofErr w:type="spellStart"/>
      <w:r>
        <w:t>tс-tв</w:t>
      </w:r>
      <w:proofErr w:type="spellEnd"/>
      <w:r>
        <w:t xml:space="preserve"> і на перетині показників і </w:t>
      </w:r>
      <w:proofErr w:type="spellStart"/>
      <w:r>
        <w:t>tв</w:t>
      </w:r>
      <w:proofErr w:type="spellEnd"/>
      <w:r>
        <w:t xml:space="preserve"> знаходиться значення ф, %. Більш точно відносну вологість можна розрахувати за психрометричною формулою:</w:t>
      </w:r>
    </w:p>
    <w:p w:rsidR="00CC721C" w:rsidRDefault="00C265A6">
      <w:pPr>
        <w:pStyle w:val="40"/>
        <w:shd w:val="clear" w:color="auto" w:fill="auto"/>
        <w:spacing w:before="0"/>
        <w:ind w:left="3620"/>
      </w:pPr>
      <w:r>
        <w:rPr>
          <w:rStyle w:val="41"/>
        </w:rPr>
        <w:t xml:space="preserve">Л </w:t>
      </w:r>
      <w:r>
        <w:rPr>
          <w:rStyle w:val="42"/>
        </w:rPr>
        <w:t xml:space="preserve">- </w:t>
      </w:r>
      <w:r>
        <w:rPr>
          <w:rStyle w:val="41"/>
          <w:lang w:val="ru-RU" w:eastAsia="ru-RU" w:bidi="ru-RU"/>
        </w:rPr>
        <w:t xml:space="preserve">АО </w:t>
      </w:r>
      <w:r>
        <w:rPr>
          <w:rStyle w:val="42"/>
        </w:rPr>
        <w:t xml:space="preserve">- </w:t>
      </w:r>
      <w:r>
        <w:rPr>
          <w:rStyle w:val="41"/>
        </w:rPr>
        <w:t xml:space="preserve">( </w:t>
      </w:r>
      <w:r>
        <w:rPr>
          <w:rStyle w:val="410pt"/>
        </w:rPr>
        <w:t>)р</w:t>
      </w:r>
    </w:p>
    <w:p w:rsidR="00CC721C" w:rsidRDefault="00C265A6">
      <w:pPr>
        <w:pStyle w:val="50"/>
        <w:shd w:val="clear" w:color="auto" w:fill="auto"/>
        <w:tabs>
          <w:tab w:val="left" w:pos="5012"/>
        </w:tabs>
        <w:ind w:left="3140"/>
      </w:pPr>
      <w:r>
        <w:rPr>
          <w:rStyle w:val="5TrebuchetMS14pt"/>
        </w:rPr>
        <w:t>ф</w:t>
      </w:r>
      <w:r>
        <w:rPr>
          <w:rStyle w:val="51"/>
        </w:rPr>
        <w:tab/>
        <w:t xml:space="preserve">^ </w:t>
      </w:r>
      <w:r>
        <w:rPr>
          <w:rStyle w:val="5TrebuchetMS11pt"/>
        </w:rPr>
        <w:t>100</w:t>
      </w:r>
      <w:r>
        <w:rPr>
          <w:rStyle w:val="52"/>
        </w:rPr>
        <w:t xml:space="preserve">% </w:t>
      </w:r>
      <w:r>
        <w:rPr>
          <w:rStyle w:val="5TrebuchetMS12pt"/>
        </w:rPr>
        <w:t>[10</w:t>
      </w:r>
      <w:r>
        <w:rPr>
          <w:rStyle w:val="5TrebuchetMS8pt"/>
        </w:rPr>
        <w:t xml:space="preserve"> </w:t>
      </w:r>
      <w:r>
        <w:rPr>
          <w:rStyle w:val="5TrebuchetMS12pt0"/>
        </w:rPr>
        <w:t>2</w:t>
      </w:r>
      <w:r>
        <w:rPr>
          <w:rStyle w:val="5TrebuchetMS8pt0"/>
        </w:rPr>
        <w:t>]</w:t>
      </w:r>
    </w:p>
    <w:p w:rsidR="00CC721C" w:rsidRDefault="00C265A6">
      <w:pPr>
        <w:pStyle w:val="60"/>
        <w:shd w:val="clear" w:color="auto" w:fill="auto"/>
        <w:tabs>
          <w:tab w:val="left" w:pos="6300"/>
          <w:tab w:val="left" w:pos="6823"/>
        </w:tabs>
        <w:spacing w:after="76"/>
        <w:ind w:left="4260"/>
      </w:pPr>
      <w:proofErr w:type="spellStart"/>
      <w:r>
        <w:rPr>
          <w:rStyle w:val="61"/>
        </w:rPr>
        <w:t>Рс</w:t>
      </w:r>
      <w:proofErr w:type="spellEnd"/>
      <w:r>
        <w:rPr>
          <w:rStyle w:val="61"/>
        </w:rPr>
        <w:t>»,</w:t>
      </w:r>
      <w:r>
        <w:rPr>
          <w:rStyle w:val="61"/>
        </w:rPr>
        <w:tab/>
        <w:t>'</w:t>
      </w:r>
      <w:r>
        <w:rPr>
          <w:rStyle w:val="61"/>
        </w:rPr>
        <w:tab/>
        <w:t>'</w:t>
      </w:r>
    </w:p>
    <w:p w:rsidR="00CC721C" w:rsidRDefault="00C265A6">
      <w:pPr>
        <w:pStyle w:val="20"/>
        <w:shd w:val="clear" w:color="auto" w:fill="auto"/>
        <w:spacing w:after="0"/>
        <w:ind w:firstLine="600"/>
      </w:pPr>
      <w:r>
        <w:t xml:space="preserve">де </w:t>
      </w:r>
      <w:proofErr w:type="spellStart"/>
      <w:r>
        <w:t>Рр.нс</w:t>
      </w:r>
      <w:proofErr w:type="spellEnd"/>
      <w:r>
        <w:t xml:space="preserve"> і </w:t>
      </w:r>
      <w:proofErr w:type="spellStart"/>
      <w:r>
        <w:t>Рс.нас</w:t>
      </w:r>
      <w:proofErr w:type="spellEnd"/>
      <w:r>
        <w:t xml:space="preserve"> - парціальний тиск водяної пари при насиченні повітря вологою при температурах відповідно вологого термометра, що відповідає температурі точки роси і сухого термометра;</w:t>
      </w:r>
    </w:p>
    <w:p w:rsidR="00CC721C" w:rsidRDefault="00C265A6">
      <w:pPr>
        <w:pStyle w:val="20"/>
        <w:shd w:val="clear" w:color="auto" w:fill="auto"/>
        <w:spacing w:after="0"/>
        <w:ind w:firstLine="600"/>
      </w:pPr>
      <w:r>
        <w:t xml:space="preserve">А = 0,000677 - психрометричний коефіцієнт </w:t>
      </w:r>
      <w:proofErr w:type="spellStart"/>
      <w:r>
        <w:t>аспіраційного</w:t>
      </w:r>
      <w:proofErr w:type="spellEnd"/>
      <w:r>
        <w:t xml:space="preserve"> психрометра.</w:t>
      </w:r>
    </w:p>
    <w:p w:rsidR="00CC721C" w:rsidRDefault="00C265A6">
      <w:pPr>
        <w:pStyle w:val="20"/>
        <w:shd w:val="clear" w:color="auto" w:fill="auto"/>
        <w:spacing w:after="0"/>
        <w:ind w:firstLine="600"/>
      </w:pPr>
      <w:proofErr w:type="spellStart"/>
      <w:r>
        <w:t>Рб</w:t>
      </w:r>
      <w:proofErr w:type="spellEnd"/>
      <w:r>
        <w:t xml:space="preserve"> - барометричний тиск повітря, мм </w:t>
      </w:r>
      <w:proofErr w:type="spellStart"/>
      <w:r>
        <w:t>рт.ст</w:t>
      </w:r>
      <w:proofErr w:type="spellEnd"/>
      <w:r>
        <w:t>.</w:t>
      </w:r>
    </w:p>
    <w:p w:rsidR="00CC721C" w:rsidRDefault="00C265A6">
      <w:pPr>
        <w:pStyle w:val="20"/>
        <w:shd w:val="clear" w:color="auto" w:fill="auto"/>
        <w:spacing w:after="0"/>
        <w:ind w:firstLine="600"/>
      </w:pPr>
      <w:r>
        <w:t>Відносну вологість можна також легко визначити по діаграмі стану вологого повітря ( І - d, або І - х діаграма).</w:t>
      </w:r>
    </w:p>
    <w:p w:rsidR="00CC721C" w:rsidRDefault="00C265A6">
      <w:pPr>
        <w:pStyle w:val="20"/>
        <w:shd w:val="clear" w:color="auto" w:fill="auto"/>
        <w:spacing w:after="0"/>
        <w:ind w:firstLine="600"/>
      </w:pPr>
      <w:r>
        <w:t>Після визначення фактичних значень параметрів мікроклімату їх порівнюють з нормативними значеннями. При їх розбіжності вживають заходів по нормалізації фактичних параметрів.</w:t>
      </w:r>
    </w:p>
    <w:p w:rsidR="00CC721C" w:rsidRDefault="00C265A6">
      <w:pPr>
        <w:pStyle w:val="20"/>
        <w:shd w:val="clear" w:color="auto" w:fill="auto"/>
        <w:spacing w:after="0"/>
        <w:ind w:firstLine="600"/>
      </w:pPr>
      <w:r>
        <w:t xml:space="preserve">3. Світлові випромінювання - це електромагнітні випромінювання певної частки оптичного діапазону. За довжиною хвилі оптичні випромінювання знаходяться в діапазоні довжини хвилі від 10 до 340000 </w:t>
      </w:r>
      <w:proofErr w:type="spellStart"/>
      <w:r>
        <w:t>нм</w:t>
      </w:r>
      <w:proofErr w:type="spellEnd"/>
      <w:r>
        <w:t xml:space="preserve">. У цьому діапазоні видимі випромінювання займають незначну ділянку - діапазон від 380 до 760 </w:t>
      </w:r>
      <w:proofErr w:type="spellStart"/>
      <w:r>
        <w:t>нм</w:t>
      </w:r>
      <w:proofErr w:type="spellEnd"/>
      <w:r>
        <w:t xml:space="preserve">. Таким чином, при однаковому енергетичному рівні оптичні </w:t>
      </w:r>
      <w:r>
        <w:lastRenderedPageBreak/>
        <w:t xml:space="preserve">випромінювання з довжиною хвилі 380-760 </w:t>
      </w:r>
      <w:proofErr w:type="spellStart"/>
      <w:r>
        <w:t>нм</w:t>
      </w:r>
      <w:proofErr w:type="spellEnd"/>
      <w:r>
        <w:t xml:space="preserve"> сприймаються органами зору людини, а за межами цього хвильового діапазону не сприймаються.</w:t>
      </w:r>
    </w:p>
    <w:p w:rsidR="00CC721C" w:rsidRDefault="00C265A6">
      <w:pPr>
        <w:pStyle w:val="20"/>
        <w:shd w:val="clear" w:color="auto" w:fill="auto"/>
        <w:spacing w:after="0"/>
        <w:ind w:firstLine="600"/>
      </w:pPr>
      <w:r>
        <w:t>Світло - один із суттєвих чинників виробничого середовища, завдяки якому забезпечується зоровий зв’язок працівника з його оточенням.</w:t>
      </w:r>
    </w:p>
    <w:p w:rsidR="00CC721C" w:rsidRDefault="00C265A6">
      <w:pPr>
        <w:pStyle w:val="20"/>
        <w:shd w:val="clear" w:color="auto" w:fill="auto"/>
        <w:spacing w:after="0"/>
        <w:ind w:firstLine="600"/>
      </w:pPr>
      <w:r>
        <w:t xml:space="preserve">Відомо, що біля 80% всієї інформації про навколишнє середовище надходить до людини через очі - наш зоровий апарат. Правильно організоване освітлення позитивно впливає на діяльність центральної нервової системи, знижує енерговитрати організму на виконання певної роботи, що сприяє підвищенню працездатності людини, продуктивності праці і якості продукції, зниженню виробничого травматизму тощо. Так, наприклад, збільшення освітленості від 100 до 1000 люкс при напруженій зоровій роботі приводить до підвищення продуктивності праці на 10-20%, зменшення браку на 20%, зниження кількості нещасних випадків на 30%. Вважають, що 5% травм можуть спричинюватись такою професійною хворобою як робоча </w:t>
      </w:r>
      <w:proofErr w:type="spellStart"/>
      <w:r>
        <w:t>міокопія</w:t>
      </w:r>
      <w:proofErr w:type="spellEnd"/>
      <w:r>
        <w:t xml:space="preserve"> (короткозорість).</w:t>
      </w:r>
    </w:p>
    <w:p w:rsidR="00CC721C" w:rsidRDefault="00C265A6">
      <w:pPr>
        <w:pStyle w:val="20"/>
        <w:shd w:val="clear" w:color="auto" w:fill="auto"/>
        <w:spacing w:after="0"/>
        <w:ind w:firstLine="600"/>
      </w:pPr>
      <w:r>
        <w:t xml:space="preserve">Слід відмітити </w:t>
      </w:r>
      <w:r>
        <w:rPr>
          <w:lang w:val="ru-RU" w:eastAsia="ru-RU" w:bidi="ru-RU"/>
        </w:rPr>
        <w:t xml:space="preserve">особливо </w:t>
      </w:r>
      <w:r>
        <w:t xml:space="preserve">важливу </w:t>
      </w:r>
      <w:r>
        <w:rPr>
          <w:lang w:val="ru-RU" w:eastAsia="ru-RU" w:bidi="ru-RU"/>
        </w:rPr>
        <w:t xml:space="preserve">роль </w:t>
      </w:r>
      <w:r>
        <w:t xml:space="preserve">в життєдіяльності людини природного освітлення, його ультрафіолетової частини спектру. Природне освітлення стимулює біохімічні процеси в організмі, поліпшує обмін речовин, загартовує організм, йому властива </w:t>
      </w:r>
      <w:proofErr w:type="spellStart"/>
      <w:r>
        <w:t>протибактерицидна</w:t>
      </w:r>
      <w:proofErr w:type="spellEnd"/>
      <w:r>
        <w:t xml:space="preserve"> дія тощо. У зв’язку з цим при недостатньому природному освітленні в умовах виробництва </w:t>
      </w:r>
      <w:proofErr w:type="spellStart"/>
      <w:r>
        <w:t>санітарноігігієнічні</w:t>
      </w:r>
      <w:proofErr w:type="spellEnd"/>
      <w:r>
        <w:t xml:space="preserve"> нормативи вимагають у системі штучного освітлення застосовувати джерела </w:t>
      </w:r>
      <w:r w:rsidRPr="00B12721">
        <w:rPr>
          <w:lang w:eastAsia="ru-RU" w:bidi="ru-RU"/>
        </w:rPr>
        <w:t xml:space="preserve">штучного </w:t>
      </w:r>
      <w:r>
        <w:t>світла з підвищеною складовою ультрафіолетового випромінювання - еритемні джерела світла.</w:t>
      </w:r>
    </w:p>
    <w:p w:rsidR="00CC721C" w:rsidRDefault="00C265A6">
      <w:pPr>
        <w:pStyle w:val="20"/>
        <w:shd w:val="clear" w:color="auto" w:fill="auto"/>
        <w:spacing w:after="0"/>
        <w:ind w:firstLine="600"/>
      </w:pPr>
      <w:r>
        <w:t>Спроможність зорового сприйняття визначається енергетичними, просторовими, часовими та інформаційними характеристиками сигналів, що надходять до людини. Видимість об’єкту залежить від властивості ока, а також освітлення (або власного світла об’єкту).</w:t>
      </w:r>
    </w:p>
    <w:p w:rsidR="00CC721C" w:rsidRDefault="00C265A6">
      <w:pPr>
        <w:pStyle w:val="20"/>
        <w:shd w:val="clear" w:color="auto" w:fill="auto"/>
        <w:spacing w:after="0"/>
        <w:ind w:firstLine="600"/>
      </w:pPr>
      <w:r>
        <w:t xml:space="preserve">Під час здійснення </w:t>
      </w:r>
      <w:proofErr w:type="spellStart"/>
      <w:r>
        <w:t>будьіякої</w:t>
      </w:r>
      <w:proofErr w:type="spellEnd"/>
      <w:r>
        <w:t xml:space="preserve"> трудової діяльності втомлюваність очей, в основному, залежить від напруженості процесів, що супроводжують зорове сприйняття. До таких процесів відносяться адаптація, акомодація, конвергенція.</w:t>
      </w:r>
    </w:p>
    <w:p w:rsidR="00CC721C" w:rsidRDefault="00C265A6">
      <w:pPr>
        <w:pStyle w:val="20"/>
        <w:shd w:val="clear" w:color="auto" w:fill="auto"/>
        <w:spacing w:after="0"/>
        <w:ind w:firstLine="600"/>
      </w:pPr>
      <w:r>
        <w:t>Адаптація - здатність ока пристосовуватися до різної освітленості звуженням і розширенням зіниці в діапазоні 2-8 мм.</w:t>
      </w:r>
    </w:p>
    <w:p w:rsidR="00CC721C" w:rsidRDefault="00C265A6">
      <w:pPr>
        <w:pStyle w:val="20"/>
        <w:shd w:val="clear" w:color="auto" w:fill="auto"/>
        <w:spacing w:after="0"/>
        <w:ind w:firstLine="600"/>
      </w:pPr>
      <w:r>
        <w:t>Акомодація - пристосування ока до зрозумілого бачення предметів, що знаходяться від нього на різній відстані, за рахунок зміни кривизни кришталика.</w:t>
      </w:r>
    </w:p>
    <w:p w:rsidR="00CC721C" w:rsidRDefault="00C265A6">
      <w:pPr>
        <w:pStyle w:val="20"/>
        <w:shd w:val="clear" w:color="auto" w:fill="auto"/>
        <w:spacing w:after="0"/>
        <w:ind w:firstLine="600"/>
      </w:pPr>
      <w:r>
        <w:t>Конвергенція - здатність ока при розгляданні близьких предметів займати положення, при якому зорові осі обох очей перетинаються на предметі. Для створення оптимальних умов зорової роботи слід враховувати не лише кількість та якість освітлення, а й кольорове оточення. Діючи на око, випромінювання, що мають різну довжину хвилі, викликають відчуття того або іншого кольору. Межі колірних смуг наступні:</w:t>
      </w:r>
    </w:p>
    <w:p w:rsidR="00CC721C" w:rsidRDefault="00C265A6">
      <w:pPr>
        <w:pStyle w:val="20"/>
        <w:shd w:val="clear" w:color="auto" w:fill="auto"/>
        <w:spacing w:after="0"/>
        <w:ind w:firstLine="600"/>
      </w:pPr>
      <w:r>
        <w:t>Фіолетовий 380-450</w:t>
      </w:r>
    </w:p>
    <w:p w:rsidR="00CC721C" w:rsidRDefault="00C265A6">
      <w:pPr>
        <w:pStyle w:val="20"/>
        <w:shd w:val="clear" w:color="auto" w:fill="auto"/>
        <w:spacing w:after="0"/>
        <w:ind w:firstLine="600"/>
      </w:pPr>
      <w:r>
        <w:t>Синій 450-480</w:t>
      </w:r>
    </w:p>
    <w:p w:rsidR="00CC721C" w:rsidRDefault="00C265A6">
      <w:pPr>
        <w:pStyle w:val="20"/>
        <w:shd w:val="clear" w:color="auto" w:fill="auto"/>
        <w:spacing w:after="0"/>
        <w:ind w:firstLine="600"/>
      </w:pPr>
      <w:r>
        <w:t>Зелений 510-550</w:t>
      </w:r>
    </w:p>
    <w:p w:rsidR="00CC721C" w:rsidRDefault="00C265A6">
      <w:pPr>
        <w:pStyle w:val="20"/>
        <w:shd w:val="clear" w:color="auto" w:fill="auto"/>
        <w:spacing w:after="0"/>
        <w:ind w:firstLine="600"/>
      </w:pPr>
      <w:r>
        <w:lastRenderedPageBreak/>
        <w:t>Жовтий 575-585</w:t>
      </w:r>
    </w:p>
    <w:p w:rsidR="00CC721C" w:rsidRDefault="00C265A6">
      <w:pPr>
        <w:pStyle w:val="20"/>
        <w:shd w:val="clear" w:color="auto" w:fill="auto"/>
        <w:spacing w:after="0"/>
        <w:ind w:firstLine="600"/>
      </w:pPr>
      <w:r>
        <w:t>Оранжевий 585-620</w:t>
      </w:r>
    </w:p>
    <w:p w:rsidR="00CC721C" w:rsidRDefault="00C265A6">
      <w:pPr>
        <w:pStyle w:val="20"/>
        <w:shd w:val="clear" w:color="auto" w:fill="auto"/>
        <w:spacing w:after="0"/>
        <w:ind w:firstLine="600"/>
      </w:pPr>
      <w:r>
        <w:t>Червоний 620-780</w:t>
      </w:r>
    </w:p>
    <w:p w:rsidR="00CC721C" w:rsidRDefault="00C265A6">
      <w:pPr>
        <w:pStyle w:val="20"/>
        <w:shd w:val="clear" w:color="auto" w:fill="auto"/>
        <w:spacing w:after="0"/>
        <w:ind w:firstLine="600"/>
      </w:pPr>
      <w:r>
        <w:t xml:space="preserve">Для ока людини найбільш відчутним є </w:t>
      </w:r>
      <w:proofErr w:type="spellStart"/>
      <w:r>
        <w:t>жовтоізелене</w:t>
      </w:r>
      <w:proofErr w:type="spellEnd"/>
      <w:r>
        <w:t xml:space="preserve"> випромінювання із довжиною хвилі 555 </w:t>
      </w:r>
      <w:proofErr w:type="spellStart"/>
      <w:r>
        <w:t>нм</w:t>
      </w:r>
      <w:proofErr w:type="spellEnd"/>
      <w:r>
        <w:t xml:space="preserve">. Спектральний склад світла впливає на продуктивність праці та психічний стан людини. Так, якщо продуктивність людини при природному освітленні прийняти за 100%, то при червоному та оранжевому освітленні (довжина хвилі 600...780 </w:t>
      </w:r>
      <w:proofErr w:type="spellStart"/>
      <w:r>
        <w:t>нм</w:t>
      </w:r>
      <w:proofErr w:type="spellEnd"/>
      <w:r>
        <w:t xml:space="preserve">) вона становить лише 76%. При надмірний яскравості джерел світла та оточуючих предметів може відбутись засліплення робітника. Нерівномірність освітлення та неоднакова яскравість оточуючих предметів призводять до частої </w:t>
      </w:r>
      <w:proofErr w:type="spellStart"/>
      <w:r>
        <w:t>переадаптації</w:t>
      </w:r>
      <w:proofErr w:type="spellEnd"/>
      <w:r>
        <w:t xml:space="preserve"> очей під час виконання роботи і, як наслідок цього, - до швидкого вломлення органів зору.</w:t>
      </w:r>
    </w:p>
    <w:p w:rsidR="00CC721C" w:rsidRDefault="00C265A6">
      <w:pPr>
        <w:pStyle w:val="20"/>
        <w:shd w:val="clear" w:color="auto" w:fill="auto"/>
        <w:spacing w:after="0"/>
        <w:ind w:firstLine="600"/>
      </w:pPr>
      <w:r>
        <w:t>Тому поверхні, що добре освітлюються, краще фарбувати в кольори з</w:t>
      </w:r>
    </w:p>
    <w:p w:rsidR="00CC721C" w:rsidRDefault="00C265A6">
      <w:pPr>
        <w:pStyle w:val="20"/>
        <w:shd w:val="clear" w:color="auto" w:fill="auto"/>
        <w:tabs>
          <w:tab w:val="left" w:leader="underscore" w:pos="3806"/>
        </w:tabs>
        <w:spacing w:after="0"/>
      </w:pPr>
      <w:r>
        <w:t>коефіцієнтом відбивання 0,4</w:t>
      </w:r>
      <w:r>
        <w:tab/>
        <w:t xml:space="preserve"> 0,6 (світлі тони) і, бажано, щоб вони мали</w:t>
      </w:r>
    </w:p>
    <w:p w:rsidR="00CC721C" w:rsidRDefault="00C265A6">
      <w:pPr>
        <w:pStyle w:val="20"/>
        <w:shd w:val="clear" w:color="auto" w:fill="auto"/>
        <w:spacing w:after="0"/>
      </w:pPr>
      <w:r>
        <w:t xml:space="preserve">матову або </w:t>
      </w:r>
      <w:proofErr w:type="spellStart"/>
      <w:r>
        <w:t>напівматову</w:t>
      </w:r>
      <w:proofErr w:type="spellEnd"/>
      <w:r>
        <w:t xml:space="preserve"> поверхню.</w:t>
      </w:r>
    </w:p>
    <w:p w:rsidR="00CC721C" w:rsidRDefault="00C265A6">
      <w:pPr>
        <w:pStyle w:val="20"/>
        <w:shd w:val="clear" w:color="auto" w:fill="auto"/>
        <w:spacing w:after="0"/>
        <w:ind w:firstLine="600"/>
      </w:pPr>
      <w:r>
        <w:t>Одним з найшкідливіших факторів, притаманних нашій цивілізації, є шум. Виробничий шум — це хаотична сукупність різних за силою і частотою звуків, що виникають у повітряному середовищі і безпосередньо впливають на працездатність.</w:t>
      </w:r>
    </w:p>
    <w:p w:rsidR="00CC721C" w:rsidRDefault="00C265A6">
      <w:pPr>
        <w:pStyle w:val="20"/>
        <w:shd w:val="clear" w:color="auto" w:fill="auto"/>
        <w:spacing w:after="0"/>
        <w:ind w:firstLine="600"/>
      </w:pPr>
      <w:r>
        <w:t>Джерелами шуму є: всі види транспорту, насоси, промислові об’єкти, пневматичні та електричні інструменти, верстати, будівельна техніка тощо. З шумом пов’язані деякі технологічні процеси — клепання, карбування, обрубка, вибивка лиття, штамповка, робота на ткацьких верстатах, випробування авіадвигунів тощо.</w:t>
      </w:r>
    </w:p>
    <w:p w:rsidR="00CC721C" w:rsidRDefault="00C265A6">
      <w:pPr>
        <w:pStyle w:val="20"/>
        <w:shd w:val="clear" w:color="auto" w:fill="auto"/>
        <w:spacing w:after="0"/>
        <w:ind w:firstLine="600"/>
      </w:pPr>
      <w:r>
        <w:t xml:space="preserve">В останні роки шум став одним з небезпечних факторів зовнішнього середовища на виробництві. Це пов’язано з підвищенням потужності та продуктивності машин, їх повсюдним застосуванням на всіх ділянках і сферах виробництва. </w:t>
      </w:r>
      <w:r>
        <w:rPr>
          <w:lang w:val="ru-RU" w:eastAsia="ru-RU" w:bidi="ru-RU"/>
        </w:rPr>
        <w:t xml:space="preserve">Про </w:t>
      </w:r>
      <w:r>
        <w:t xml:space="preserve">допустимі </w:t>
      </w:r>
      <w:proofErr w:type="gramStart"/>
      <w:r>
        <w:t>р</w:t>
      </w:r>
      <w:proofErr w:type="gramEnd"/>
      <w:r>
        <w:t>івні звукового тиску на робочих місцях свідчать дані табл. 3.4.</w:t>
      </w:r>
    </w:p>
    <w:p w:rsidR="00CC721C" w:rsidRDefault="00C265A6">
      <w:pPr>
        <w:pStyle w:val="20"/>
        <w:shd w:val="clear" w:color="auto" w:fill="auto"/>
        <w:spacing w:after="0"/>
        <w:ind w:firstLine="600"/>
      </w:pPr>
      <w:r>
        <w:t xml:space="preserve">Вимірювання шуму на робочих місцях здійснюється </w:t>
      </w:r>
      <w:proofErr w:type="spellStart"/>
      <w:r>
        <w:t>шумовимірювачами</w:t>
      </w:r>
      <w:proofErr w:type="spellEnd"/>
      <w:r>
        <w:t xml:space="preserve"> та аналізаторами спектра шуму. Рівень шуму на робочих місцях потрібно контролювати не менше одного разу на рік.</w:t>
      </w:r>
    </w:p>
    <w:p w:rsidR="00CC721C" w:rsidRDefault="00C265A6">
      <w:pPr>
        <w:pStyle w:val="20"/>
        <w:shd w:val="clear" w:color="auto" w:fill="auto"/>
        <w:spacing w:after="0"/>
        <w:ind w:firstLine="600"/>
      </w:pPr>
      <w:r>
        <w:t>В умовах виробництва, як правило, мають місце шуми різної інтенсивності і спектри, які виникають унаслідок дії різноманітних механізмів, агрегатів та інших пристроїв.</w:t>
      </w:r>
    </w:p>
    <w:p w:rsidR="00CC721C" w:rsidRDefault="00C265A6">
      <w:pPr>
        <w:pStyle w:val="20"/>
        <w:shd w:val="clear" w:color="auto" w:fill="auto"/>
        <w:spacing w:after="0"/>
        <w:ind w:firstLine="600"/>
      </w:pPr>
      <w:r>
        <w:t>Класи умов праці залежно від рівня шуму поділяються на допустимі, які відповідають ГДР згідно з Державними санітарними нормами ДСН 3.3.6 037 - 99, шкідливі та небезпечні.</w:t>
      </w:r>
    </w:p>
    <w:p w:rsidR="00CC721C" w:rsidRDefault="00C265A6">
      <w:pPr>
        <w:pStyle w:val="20"/>
        <w:shd w:val="clear" w:color="auto" w:fill="auto"/>
        <w:spacing w:after="0"/>
        <w:ind w:firstLine="600"/>
      </w:pPr>
      <w:r>
        <w:t>Шум несприятливо впливає на людину. У робітників, які мають справу з гуркотливими машинами та механізмами, виникають стійкі порушення слуху, що нерідко призводить до професійних захворювань (глухуватості і глухоти). Найбільша втрата слуху спостерігається протягом перших десяти років роботи, і з плином часу ця небезпека зростає</w:t>
      </w:r>
    </w:p>
    <w:p w:rsidR="00CC721C" w:rsidRDefault="00C265A6">
      <w:pPr>
        <w:pStyle w:val="20"/>
        <w:shd w:val="clear" w:color="auto" w:fill="auto"/>
        <w:spacing w:after="0"/>
        <w:ind w:firstLine="600"/>
      </w:pPr>
      <w:r>
        <w:t xml:space="preserve">Проте тривалий шум впливає не лише на слух. Він робить людину </w:t>
      </w:r>
      <w:r>
        <w:lastRenderedPageBreak/>
        <w:t>нервовою, погіршує її самопочуття, знижує працездатність та швидкість руху, сповільнює розумовий процес. Усе це може спричинити аварію на виробництві.</w:t>
      </w:r>
    </w:p>
    <w:p w:rsidR="00CC721C" w:rsidRDefault="00C265A6">
      <w:pPr>
        <w:pStyle w:val="20"/>
        <w:shd w:val="clear" w:color="auto" w:fill="auto"/>
        <w:spacing w:after="0"/>
        <w:ind w:firstLine="600"/>
      </w:pPr>
      <w:r>
        <w:t>Шум впливає на систему травлення і кровообігу, серцево-судинну систему. У разі постійного шумового фону до 70 дБ виникає порушення ендокринної та нервової систем, до 90 дБ — порушує слух, до 120 дБ — призводить до фізичного болю, який може бути нестерпним. Шум не лише погіршує самопочуття людини, а й знижує продуктивність праці на 10—15 %. У зв’язку з цим боротьба з ним має не лише санітарно-гігієнічне, а й велике техніко-економічне значення.</w:t>
      </w:r>
    </w:p>
    <w:p w:rsidR="00CC721C" w:rsidRDefault="00C265A6">
      <w:pPr>
        <w:pStyle w:val="20"/>
        <w:shd w:val="clear" w:color="auto" w:fill="auto"/>
        <w:spacing w:after="0"/>
        <w:ind w:firstLine="600"/>
      </w:pPr>
      <w:r>
        <w:t>Рекомендовані такі діапазони шуму для приміщень різних призначень: для сну та відпочинку — 30—40 дБ, для розумової праці — 45—55, для робітників цехів, гаражів, магазинів — 56—70, у службових приміщеннях касового вузла банку — 60, виробничих приміщеннях касового вузла — 75 дБ.</w:t>
      </w:r>
    </w:p>
    <w:p w:rsidR="00CC721C" w:rsidRDefault="00C265A6">
      <w:pPr>
        <w:pStyle w:val="20"/>
        <w:shd w:val="clear" w:color="auto" w:fill="auto"/>
        <w:spacing w:after="0"/>
        <w:ind w:firstLine="600"/>
      </w:pPr>
      <w:r>
        <w:t xml:space="preserve">Найефективніший засіб боротьби із шумом — зниження його в джерелі створення. У першу чергу необхідно замінювати устаткування ударної дії на устаткування </w:t>
      </w:r>
      <w:proofErr w:type="spellStart"/>
      <w:r>
        <w:t>безударної</w:t>
      </w:r>
      <w:proofErr w:type="spellEnd"/>
      <w:r>
        <w:t xml:space="preserve"> дії. Так, ефективними є заміна клепання клепальними молотками на гідравлічне клепання чи зварювання, застосування прокладок великим внутрішнім тертям (гуми), поглинаючих коливальну енергію.</w:t>
      </w:r>
    </w:p>
    <w:p w:rsidR="00CC721C" w:rsidRDefault="00C265A6">
      <w:pPr>
        <w:pStyle w:val="20"/>
        <w:shd w:val="clear" w:color="auto" w:fill="auto"/>
        <w:spacing w:after="0"/>
        <w:ind w:firstLine="600"/>
      </w:pPr>
      <w:r>
        <w:t>Зниження шуму можна досягти шляхом заміни металу іншими матеріалами — пресованим текстолітом, капроном та різними пластмасами. Боротьба із шумом тертя в джерелі його створення здійснюється головним чином за допомогою змащувальних матеріалів (наприклад, машинного масла при різанні та шліфуванні металу). Своєчасне змазування не тільки забезпечує безшумну роботу устаткування, а й зменшує зношення деталей, підвищує їх довговічність.</w:t>
      </w:r>
    </w:p>
    <w:p w:rsidR="00CC721C" w:rsidRDefault="00C265A6">
      <w:pPr>
        <w:pStyle w:val="20"/>
        <w:shd w:val="clear" w:color="auto" w:fill="auto"/>
        <w:spacing w:after="0"/>
        <w:ind w:firstLine="600"/>
      </w:pPr>
      <w:r>
        <w:t xml:space="preserve">Важливе профілактичне значення мають організаційно-технічні заходи, такі як своєчасний ремонт, догляд та відповідне зберігання ручного механізованого інструмента. В тих випадках, коли зниження шуму в джерелі його створення не досягло потрібних результатів, слід застосовувати засоби зменшення шуму на шляху його поширення. Для цього рекомендується використовувати місцеву та загальну звукоізоляцію, </w:t>
      </w:r>
      <w:proofErr w:type="spellStart"/>
      <w:r>
        <w:t>шумовловлюючі</w:t>
      </w:r>
      <w:proofErr w:type="spellEnd"/>
      <w:r>
        <w:t xml:space="preserve"> екрани, поглинаючі фільтри, глушителі шуму. Загальна звукоізоляція досягається створенням загорож (стін, стель) із </w:t>
      </w:r>
      <w:proofErr w:type="spellStart"/>
      <w:r>
        <w:t>звукопоглинаючих</w:t>
      </w:r>
      <w:proofErr w:type="spellEnd"/>
      <w:r>
        <w:t xml:space="preserve"> матеріалів (цеглини, бетону, залізобетону). Місцева звукоізоляція здійснюється у вигляді боксів, де розміщують окремий агрегат чи технологічну лінію.</w:t>
      </w:r>
    </w:p>
    <w:p w:rsidR="00CC721C" w:rsidRDefault="00C265A6">
      <w:pPr>
        <w:pStyle w:val="20"/>
        <w:shd w:val="clear" w:color="auto" w:fill="auto"/>
        <w:spacing w:after="0"/>
        <w:ind w:firstLine="600"/>
      </w:pPr>
      <w:r>
        <w:t>Застосовуються також різні конструкції звукоізолюючих кабін з цегли, бетону та інших будівельних матеріалів, завдяки яким можна забезпечити практично будь-яке необхідне зниження шуму.</w:t>
      </w:r>
    </w:p>
    <w:p w:rsidR="00CC721C" w:rsidRDefault="00C265A6">
      <w:pPr>
        <w:pStyle w:val="20"/>
        <w:shd w:val="clear" w:color="auto" w:fill="auto"/>
        <w:spacing w:after="0"/>
        <w:ind w:firstLine="600"/>
      </w:pPr>
      <w:r>
        <w:t xml:space="preserve">Важливу роль у боротьбі з шумом відіграють архітектурно-будівельні і планувальні рішення при проектуванні та будівництві промислових споруд. Шумні цехи підприємств повинні бути сконцентровані в одному—двох місцях. Їх необхідно оточувати </w:t>
      </w:r>
      <w:r w:rsidRPr="00B12721">
        <w:rPr>
          <w:lang w:eastAsia="ru-RU" w:bidi="ru-RU"/>
        </w:rPr>
        <w:t xml:space="preserve">зеленою </w:t>
      </w:r>
      <w:r>
        <w:t xml:space="preserve">зоною для послаблення шуму. За </w:t>
      </w:r>
      <w:r w:rsidRPr="00B12721">
        <w:rPr>
          <w:lang w:eastAsia="ru-RU" w:bidi="ru-RU"/>
        </w:rPr>
        <w:lastRenderedPageBreak/>
        <w:t xml:space="preserve">зеленою </w:t>
      </w:r>
      <w:r>
        <w:t>зоною слід розташовувати цехи середньої шумності, за ними — безшумні цехи й адміністративні приміщення. Приміщення з джерелом шуму залежно від його інтенсивності слід розташовувати на відстані 100, 200 та 1000 м від безшумних примі</w:t>
      </w:r>
      <w:r>
        <w:rPr>
          <w:rStyle w:val="22"/>
        </w:rPr>
        <w:t>щ</w:t>
      </w:r>
      <w:r>
        <w:t>ень.</w:t>
      </w:r>
    </w:p>
    <w:p w:rsidR="00CC721C" w:rsidRDefault="00C265A6">
      <w:pPr>
        <w:pStyle w:val="20"/>
        <w:shd w:val="clear" w:color="auto" w:fill="auto"/>
        <w:spacing w:after="0"/>
        <w:ind w:firstLine="600"/>
      </w:pPr>
      <w:r>
        <w:t>Одним з важливих профілактичних засобів попередження стомлення при дії шуму є чергування періодів роботи і відпочинку. Відпочинок знижує негативний вплив шуму на працездатність лише в тому випадку, якщо його тривалість та кількість відповідають умовам, в яких відбувається найефективніше відновлення нервових центрів. Важливе значення для осіб, зайнятих на роботах із шумом, має короткочасний відпочинок під час роботи, а також організоване дозвілля поза робочим часом.</w:t>
      </w:r>
    </w:p>
    <w:p w:rsidR="00CC721C" w:rsidRDefault="00C265A6">
      <w:pPr>
        <w:pStyle w:val="20"/>
        <w:shd w:val="clear" w:color="auto" w:fill="auto"/>
        <w:spacing w:after="0"/>
        <w:ind w:firstLine="600"/>
      </w:pPr>
      <w:r>
        <w:t>Захист від високочастотного шуму забезпечують засоби індивідуального захисту (навушники, заглушки для вух та ін.). Працівники, які направляються у цехи з високим шумом, повинні обов’язково проходити медичні огляди, а під час праці для профілактики профзахворювань — профілактичні медичні огляди не менш одного разу на рік. Такі огляди допомагають своєчасно виявити зміни у стані здоров’я і запобігти профзахворюванню.</w:t>
      </w:r>
    </w:p>
    <w:p w:rsidR="00CC721C" w:rsidRDefault="00C265A6">
      <w:pPr>
        <w:pStyle w:val="20"/>
        <w:shd w:val="clear" w:color="auto" w:fill="auto"/>
        <w:spacing w:after="0"/>
        <w:ind w:firstLine="600"/>
      </w:pPr>
      <w:r>
        <w:t xml:space="preserve">Захист від шуму регламентують такі документи: </w:t>
      </w:r>
      <w:r>
        <w:rPr>
          <w:lang w:val="ru-RU" w:eastAsia="ru-RU" w:bidi="ru-RU"/>
        </w:rPr>
        <w:t xml:space="preserve">ГОСТ </w:t>
      </w:r>
      <w:r>
        <w:t xml:space="preserve">12.1.003-83 </w:t>
      </w:r>
      <w:r>
        <w:rPr>
          <w:lang w:val="ru-RU" w:eastAsia="ru-RU" w:bidi="ru-RU"/>
        </w:rPr>
        <w:t xml:space="preserve">«Шум. Общие требования безопасности», </w:t>
      </w:r>
      <w:r>
        <w:t>ДСН 3.3.6.037-99.</w:t>
      </w:r>
    </w:p>
    <w:p w:rsidR="00CC721C" w:rsidRDefault="00C265A6">
      <w:pPr>
        <w:pStyle w:val="20"/>
        <w:shd w:val="clear" w:color="auto" w:fill="auto"/>
        <w:spacing w:after="0"/>
        <w:ind w:firstLine="600"/>
      </w:pPr>
      <w:r>
        <w:t>Деякі виробничі процеси пов’язані з вібрацією. Вібрація — це тремтіння всього тіла або окремих його частин унаслідок виконання певних робіт.</w:t>
      </w:r>
    </w:p>
    <w:p w:rsidR="00CC721C" w:rsidRDefault="00C265A6">
      <w:pPr>
        <w:pStyle w:val="20"/>
        <w:shd w:val="clear" w:color="auto" w:fill="auto"/>
        <w:spacing w:after="0"/>
        <w:ind w:firstLine="600"/>
      </w:pPr>
      <w:r>
        <w:t xml:space="preserve">Джерелом вібрації є механічні, пневматичні й електричні інструменти ударної або обертальної дії, обладнання, встановлене без достатньої амортизації та віброізоляції, а також транспортні і сільськогосподарські машини. За характером впливу на організм розрізняють загальну та локальну вібрацію. Загальна вібрація викликає тремтіння всього тіла людини, локальна — залучає до коливання лише окремі частини тіла (руки, передпліччя, </w:t>
      </w:r>
      <w:r>
        <w:rPr>
          <w:lang w:val="ru-RU" w:eastAsia="ru-RU" w:bidi="ru-RU"/>
        </w:rPr>
        <w:t>ноги).</w:t>
      </w:r>
    </w:p>
    <w:p w:rsidR="00CC721C" w:rsidRDefault="00C265A6">
      <w:pPr>
        <w:pStyle w:val="20"/>
        <w:shd w:val="clear" w:color="auto" w:fill="auto"/>
        <w:spacing w:after="0"/>
        <w:ind w:firstLine="600"/>
      </w:pPr>
      <w:r>
        <w:t>Вібрація завдає великої шкоди здоров’ю людини — від перевтоми організму та незначних змін функцій організму до струсу мозку, розриву тканин, порушення серцевої діяльності і нервової системи, деформації м’язів та кісток, порушення чутливості шкіри і кровообігу тощо. Вібрації частотою понад 200 Гц перевантажують нервову систему людини, потребують підвищеного психічного напруження.</w:t>
      </w:r>
    </w:p>
    <w:p w:rsidR="00CC721C" w:rsidRDefault="00C265A6">
      <w:pPr>
        <w:pStyle w:val="20"/>
        <w:shd w:val="clear" w:color="auto" w:fill="auto"/>
        <w:spacing w:after="0"/>
        <w:ind w:firstLine="600"/>
      </w:pPr>
      <w:r>
        <w:t xml:space="preserve">Систематичний вплив на людину довготривалої та інтенсивної дії вібрації може стати причиною вібраційної хвороби. Локальні вібрації викликають деформацію та зменшення рухомості суглобів. Класи умов праці залежно від рівня вібрації поділяються на допустимі, які відповідають </w:t>
      </w:r>
      <w:r w:rsidRPr="00B12721">
        <w:rPr>
          <w:lang w:eastAsia="ru-RU" w:bidi="ru-RU"/>
        </w:rPr>
        <w:t xml:space="preserve">Г </w:t>
      </w:r>
      <w:r>
        <w:t>ДР — ДСН 3.3.6.037-99, шкідливі та небезпечні.</w:t>
      </w:r>
    </w:p>
    <w:p w:rsidR="00CC721C" w:rsidRDefault="00C265A6">
      <w:pPr>
        <w:pStyle w:val="20"/>
        <w:shd w:val="clear" w:color="auto" w:fill="auto"/>
        <w:spacing w:after="0"/>
        <w:ind w:firstLine="600"/>
      </w:pPr>
      <w:r>
        <w:t xml:space="preserve">Вживаються колективні та індивідуальні заходи щодо боротьби з вібрацією. Найпоширенішим інженерним методом захисту від вібрації є </w:t>
      </w:r>
      <w:proofErr w:type="spellStart"/>
      <w:r>
        <w:t>віброгасіння</w:t>
      </w:r>
      <w:proofErr w:type="spellEnd"/>
      <w:r>
        <w:t xml:space="preserve">. Вібруючі машини з динамічним навантаженням (вентилятори, насоси, агрегати) встановлюють на окремі фундаменти. Джерела коливань ізолюють від опорних поверхонь гумовими, пружинними або комбінованими </w:t>
      </w:r>
      <w:proofErr w:type="spellStart"/>
      <w:r>
        <w:t>віброізоляторами</w:t>
      </w:r>
      <w:proofErr w:type="spellEnd"/>
      <w:r>
        <w:t>.</w:t>
      </w:r>
    </w:p>
    <w:p w:rsidR="00CC721C" w:rsidRDefault="00C265A6">
      <w:pPr>
        <w:pStyle w:val="20"/>
        <w:shd w:val="clear" w:color="auto" w:fill="auto"/>
        <w:tabs>
          <w:tab w:val="left" w:pos="7522"/>
        </w:tabs>
        <w:spacing w:after="0"/>
        <w:ind w:firstLine="600"/>
      </w:pPr>
      <w:r>
        <w:t xml:space="preserve">Для зниження вібрацій, що передаються на несучу конструкцію, </w:t>
      </w:r>
      <w:r>
        <w:lastRenderedPageBreak/>
        <w:t xml:space="preserve">застосовуються пружинні або гумові </w:t>
      </w:r>
      <w:proofErr w:type="spellStart"/>
      <w:r>
        <w:t>віброізолятори</w:t>
      </w:r>
      <w:proofErr w:type="spellEnd"/>
      <w:r>
        <w:t xml:space="preserve">. </w:t>
      </w:r>
      <w:proofErr w:type="spellStart"/>
      <w:r>
        <w:t>Вібро</w:t>
      </w:r>
      <w:proofErr w:type="spellEnd"/>
      <w:r>
        <w:t xml:space="preserve"> - ізоляція зменшує рівні вібрації, що передаються від джерела на тіло працюючого. </w:t>
      </w:r>
      <w:proofErr w:type="spellStart"/>
      <w:r>
        <w:t>Вібропоглинання</w:t>
      </w:r>
      <w:proofErr w:type="spellEnd"/>
      <w:r>
        <w:t xml:space="preserve"> може бути здійснено:</w:t>
      </w:r>
      <w:r>
        <w:tab/>
        <w:t>використанням</w:t>
      </w:r>
    </w:p>
    <w:p w:rsidR="00CC721C" w:rsidRDefault="00C265A6">
      <w:pPr>
        <w:pStyle w:val="20"/>
        <w:shd w:val="clear" w:color="auto" w:fill="auto"/>
        <w:spacing w:after="0"/>
      </w:pPr>
      <w:r>
        <w:t xml:space="preserve">конструктивних матеріалів з великим внутрішнім тертям; нанесенням на поверхню виробу шару </w:t>
      </w:r>
      <w:proofErr w:type="spellStart"/>
      <w:r>
        <w:t>пружнов’язких</w:t>
      </w:r>
      <w:proofErr w:type="spellEnd"/>
      <w:r>
        <w:t xml:space="preserve"> матеріалів, що мають потужне внутрішнє тертя.</w:t>
      </w:r>
    </w:p>
    <w:p w:rsidR="00CC721C" w:rsidRDefault="00C265A6">
      <w:pPr>
        <w:pStyle w:val="20"/>
        <w:shd w:val="clear" w:color="auto" w:fill="auto"/>
        <w:tabs>
          <w:tab w:val="left" w:pos="2918"/>
          <w:tab w:val="left" w:pos="5568"/>
          <w:tab w:val="left" w:pos="8040"/>
        </w:tabs>
        <w:spacing w:after="0"/>
        <w:ind w:firstLine="600"/>
      </w:pPr>
      <w:proofErr w:type="spellStart"/>
      <w:r>
        <w:t>Вібропоглинання</w:t>
      </w:r>
      <w:proofErr w:type="spellEnd"/>
      <w:r>
        <w:t xml:space="preserve"> здійснюється покриттям машин в’язкими матеріалами (мастикою), використанням масляних ванн для зубчастих зчеплень. Дистанційне</w:t>
      </w:r>
      <w:r>
        <w:tab/>
        <w:t>керування</w:t>
      </w:r>
      <w:r>
        <w:tab/>
        <w:t>дозволяє</w:t>
      </w:r>
      <w:r>
        <w:tab/>
        <w:t>виключати</w:t>
      </w:r>
    </w:p>
    <w:p w:rsidR="00CC721C" w:rsidRDefault="00C265A6">
      <w:pPr>
        <w:pStyle w:val="20"/>
        <w:shd w:val="clear" w:color="auto" w:fill="auto"/>
        <w:spacing w:after="0"/>
      </w:pPr>
      <w:r>
        <w:t>постійне знаходження людини в зоні шкідливих вібрацій.</w:t>
      </w:r>
    </w:p>
    <w:p w:rsidR="00CC721C" w:rsidRDefault="00C265A6">
      <w:pPr>
        <w:pStyle w:val="20"/>
        <w:shd w:val="clear" w:color="auto" w:fill="auto"/>
        <w:spacing w:after="0"/>
        <w:ind w:firstLine="600"/>
      </w:pPr>
      <w:r>
        <w:t xml:space="preserve">До засобів індивідуального захисту від вібрації відносяться: спеціальне </w:t>
      </w:r>
      <w:proofErr w:type="spellStart"/>
      <w:r>
        <w:t>віброзахистне</w:t>
      </w:r>
      <w:proofErr w:type="spellEnd"/>
      <w:r>
        <w:t xml:space="preserve"> взуття, рукавиці з м’якими </w:t>
      </w:r>
      <w:proofErr w:type="spellStart"/>
      <w:r>
        <w:t>надолонниками</w:t>
      </w:r>
      <w:proofErr w:type="spellEnd"/>
      <w:r>
        <w:t>.</w:t>
      </w:r>
    </w:p>
    <w:p w:rsidR="00CC721C" w:rsidRDefault="00C265A6">
      <w:pPr>
        <w:pStyle w:val="20"/>
        <w:shd w:val="clear" w:color="auto" w:fill="auto"/>
        <w:spacing w:after="0"/>
        <w:ind w:firstLine="600"/>
      </w:pPr>
      <w:r>
        <w:t xml:space="preserve">4. Вимоги до виробничих </w:t>
      </w:r>
      <w:proofErr w:type="spellStart"/>
      <w:r>
        <w:t>приміщень.Вибір</w:t>
      </w:r>
      <w:proofErr w:type="spellEnd"/>
      <w:r>
        <w:t xml:space="preserve"> типу приміщення визначається технологічним процесом та можливістю боротьби з шумом, вібрацією і забрудненням повітря. Виробничі приміщення відповідно до вимог чинних нормативів мають бути забезпечені достатнім природним освітленням. </w:t>
      </w:r>
      <w:proofErr w:type="spellStart"/>
      <w:r>
        <w:t>Обав’язковим</w:t>
      </w:r>
      <w:proofErr w:type="spellEnd"/>
      <w:r>
        <w:t xml:space="preserve"> є являється також улаштування ефективної за екологічними і </w:t>
      </w:r>
      <w:proofErr w:type="spellStart"/>
      <w:r>
        <w:t>санітарноігігієнічними</w:t>
      </w:r>
      <w:proofErr w:type="spellEnd"/>
      <w:r>
        <w:t xml:space="preserve"> показниками вентиляції.</w:t>
      </w:r>
    </w:p>
    <w:p w:rsidR="00CC721C" w:rsidRDefault="00C265A6">
      <w:pPr>
        <w:pStyle w:val="20"/>
        <w:shd w:val="clear" w:color="auto" w:fill="auto"/>
        <w:spacing w:after="0"/>
        <w:ind w:firstLine="600"/>
      </w:pPr>
      <w:r>
        <w:t xml:space="preserve">Висота виробничих приміщень повинна бути не менше 3,2 м, а об’єм і площа - 15 м3 та 4,5 м2 відповідно на кожного працівника (для користувачів комп’ютерів згідно </w:t>
      </w:r>
      <w:proofErr w:type="spellStart"/>
      <w:r>
        <w:t>ДСанПіН</w:t>
      </w:r>
      <w:proofErr w:type="spellEnd"/>
      <w:r>
        <w:t xml:space="preserve"> 3.3.21007198 «Державні санітарні правила і норми роботи з </w:t>
      </w:r>
      <w:proofErr w:type="spellStart"/>
      <w:r>
        <w:t>визуальними</w:t>
      </w:r>
      <w:proofErr w:type="spellEnd"/>
      <w:r>
        <w:t xml:space="preserve"> дисплейними </w:t>
      </w:r>
      <w:proofErr w:type="spellStart"/>
      <w:r>
        <w:t>терминалами</w:t>
      </w:r>
      <w:proofErr w:type="spellEnd"/>
      <w:r>
        <w:t xml:space="preserve"> </w:t>
      </w:r>
      <w:proofErr w:type="spellStart"/>
      <w:r>
        <w:t>електронно</w:t>
      </w:r>
      <w:proofErr w:type="spellEnd"/>
      <w:r>
        <w:t xml:space="preserve"> і обчислювальних машин» на одного працюючого повинно бути не менше: площі - 6 м2 і об’єму - 20 м3).</w:t>
      </w:r>
    </w:p>
    <w:p w:rsidR="00CC721C" w:rsidRDefault="00C265A6">
      <w:pPr>
        <w:pStyle w:val="20"/>
        <w:shd w:val="clear" w:color="auto" w:fill="auto"/>
        <w:spacing w:after="0"/>
        <w:ind w:firstLine="600"/>
      </w:pPr>
      <w:r>
        <w:t>Приміщення чи дільниці виробництв з надлишками тепла, а також зі значними виділеннями шкідливих газів, пару чи пилу слід, як правило, розміщувати біля зовнішніх стін будівель, а у багатоповерхових будівлях - на верхніх поверхах.</w:t>
      </w:r>
    </w:p>
    <w:p w:rsidR="00CC721C" w:rsidRDefault="00C265A6">
      <w:pPr>
        <w:pStyle w:val="20"/>
        <w:shd w:val="clear" w:color="auto" w:fill="auto"/>
        <w:spacing w:after="0"/>
        <w:ind w:firstLine="600"/>
      </w:pPr>
      <w:r>
        <w:t>Підлога на робочих місцях має бути рівною, теплою, щільною та стійкою до ударів, мати неслизьку та зручну для очистки поверхню;</w:t>
      </w:r>
      <w:proofErr w:type="spellStart"/>
      <w:r>
        <w:t>тбути</w:t>
      </w:r>
      <w:proofErr w:type="spellEnd"/>
      <w:r>
        <w:t xml:space="preserve"> стійкою до дії хімічних речовин і не вбирати їх.</w:t>
      </w:r>
    </w:p>
    <w:p w:rsidR="00CC721C" w:rsidRDefault="00C265A6">
      <w:pPr>
        <w:pStyle w:val="20"/>
        <w:shd w:val="clear" w:color="auto" w:fill="auto"/>
        <w:spacing w:after="0"/>
        <w:ind w:firstLine="600"/>
      </w:pPr>
      <w:r>
        <w:t xml:space="preserve">Стіни виробничих та побутових приміщень мають відповідати вимогам </w:t>
      </w:r>
      <w:proofErr w:type="spellStart"/>
      <w:r>
        <w:t>шумо-</w:t>
      </w:r>
      <w:proofErr w:type="spellEnd"/>
      <w:r>
        <w:t xml:space="preserve"> і теплозахисту; легкому піддаватись прибиранню та миттю; мати покриття, що виключає можливість поглинення чи осадження отруйних речовин (керамічна плитка, олійна фарба).</w:t>
      </w:r>
    </w:p>
    <w:p w:rsidR="00CC721C" w:rsidRDefault="00C265A6">
      <w:pPr>
        <w:pStyle w:val="20"/>
        <w:shd w:val="clear" w:color="auto" w:fill="auto"/>
        <w:spacing w:after="0"/>
        <w:ind w:firstLine="600"/>
      </w:pPr>
      <w:r>
        <w:t xml:space="preserve">Приміщення, де розміщені виробництва з виділенням шкідливих та агресивних речовин (кислоти, луги, ртуть, бензол, сполуки свинцю та ін.), повинні мати стіни, стелю та конструкції, виконані і оздоблені так, щоб </w:t>
      </w:r>
      <w:proofErr w:type="spellStart"/>
      <w:r>
        <w:t>попереджувалась</w:t>
      </w:r>
      <w:proofErr w:type="spellEnd"/>
      <w:r>
        <w:t xml:space="preserve"> сорбція цих речовин та забезпечувалась можливість очищення та миття цих поверхонь.</w:t>
      </w:r>
    </w:p>
    <w:p w:rsidR="00CC721C" w:rsidRDefault="00C265A6">
      <w:pPr>
        <w:pStyle w:val="20"/>
        <w:shd w:val="clear" w:color="auto" w:fill="auto"/>
        <w:spacing w:after="0"/>
        <w:ind w:firstLine="600"/>
      </w:pPr>
      <w:r>
        <w:t xml:space="preserve">У приміщеннях з великим виділенням пилу (шліфування, заточка тощо) слід передбачити прибирання за допомогою пилососів чи </w:t>
      </w:r>
      <w:proofErr w:type="spellStart"/>
      <w:r>
        <w:t>гідрозмивання</w:t>
      </w:r>
      <w:proofErr w:type="spellEnd"/>
      <w:r>
        <w:t>.</w:t>
      </w:r>
    </w:p>
    <w:p w:rsidR="00CC721C" w:rsidRDefault="00C265A6">
      <w:pPr>
        <w:pStyle w:val="20"/>
        <w:shd w:val="clear" w:color="auto" w:fill="auto"/>
        <w:spacing w:after="0"/>
        <w:ind w:firstLine="600"/>
      </w:pPr>
      <w:r>
        <w:t>Колір інтер’єрів приміщень має відповідати вимогам технічної естетики.</w:t>
      </w:r>
    </w:p>
    <w:p w:rsidR="00CC721C" w:rsidRDefault="00C265A6">
      <w:pPr>
        <w:pStyle w:val="20"/>
        <w:shd w:val="clear" w:color="auto" w:fill="auto"/>
        <w:spacing w:after="0"/>
        <w:ind w:firstLine="600"/>
      </w:pPr>
      <w:r>
        <w:t xml:space="preserve">Вимоги до допоміжних приміщень та </w:t>
      </w:r>
      <w:proofErr w:type="spellStart"/>
      <w:r>
        <w:t>будівель.До</w:t>
      </w:r>
      <w:proofErr w:type="spellEnd"/>
      <w:r>
        <w:t xml:space="preserve"> допоміжних відносяться приміщення та будівлі адміністративні, санітарно-побутові, </w:t>
      </w:r>
      <w:r>
        <w:lastRenderedPageBreak/>
        <w:t>громадського харчування, охорони здоров’я, культурного обслуговування, конструкторських бюро, для учбових занять та громадських організацій.</w:t>
      </w:r>
    </w:p>
    <w:p w:rsidR="00CC721C" w:rsidRDefault="00C265A6">
      <w:pPr>
        <w:pStyle w:val="20"/>
        <w:shd w:val="clear" w:color="auto" w:fill="auto"/>
        <w:spacing w:after="0"/>
        <w:ind w:firstLine="600"/>
      </w:pPr>
      <w:r>
        <w:t>Допоміжні приміщення різного призначення слід розміщувати в одній будівлі з виробничими приміщеннями або прибудовах до них у місцях з найменшим впливом шкідливих факторів, а якщо таке розміщення неможливе, то їх можна розміщувати і в окремих будівлях.</w:t>
      </w:r>
    </w:p>
    <w:p w:rsidR="00CC721C" w:rsidRDefault="00C265A6">
      <w:pPr>
        <w:pStyle w:val="20"/>
        <w:shd w:val="clear" w:color="auto" w:fill="auto"/>
        <w:spacing w:after="0"/>
        <w:ind w:firstLine="600"/>
      </w:pPr>
      <w:r>
        <w:t xml:space="preserve">Висота поверхів окремих будівель, прибудов чи </w:t>
      </w:r>
      <w:proofErr w:type="spellStart"/>
      <w:r>
        <w:t>вбудов</w:t>
      </w:r>
      <w:proofErr w:type="spellEnd"/>
      <w:r>
        <w:t xml:space="preserve"> має бути не меншою 3,3 м, висота від підлоги до низу </w:t>
      </w:r>
      <w:proofErr w:type="spellStart"/>
      <w:r>
        <w:t>перекрить</w:t>
      </w:r>
      <w:proofErr w:type="spellEnd"/>
      <w:r>
        <w:t xml:space="preserve"> - 2,2 м, а у місцях нерегулярного переходу людей - 1,8 м. Висота допоміжних приміщень, що розміщені у виробничих будівлях, має бути не меншою 2,4 м.</w:t>
      </w:r>
    </w:p>
    <w:p w:rsidR="00CC721C" w:rsidRDefault="00C265A6">
      <w:pPr>
        <w:pStyle w:val="20"/>
        <w:shd w:val="clear" w:color="auto" w:fill="auto"/>
        <w:spacing w:after="0"/>
        <w:ind w:firstLine="600"/>
      </w:pPr>
      <w:r>
        <w:t xml:space="preserve">Площа допоміжних приміщень має бути не меншою ніж 4 м2 на одне робоче місце у кімнаті управлінь і 6 м2 - у конструкторських бюро; 0,9 м2 на одне місце в залі нарад; 0,27 м2 на одного співробітника у </w:t>
      </w:r>
      <w:proofErr w:type="spellStart"/>
      <w:r>
        <w:t>вестибулях</w:t>
      </w:r>
      <w:proofErr w:type="spellEnd"/>
      <w:r>
        <w:t xml:space="preserve"> та гардеробних.</w:t>
      </w:r>
    </w:p>
    <w:p w:rsidR="00CC721C" w:rsidRDefault="00C265A6">
      <w:pPr>
        <w:pStyle w:val="20"/>
        <w:shd w:val="clear" w:color="auto" w:fill="auto"/>
        <w:spacing w:after="0"/>
        <w:ind w:firstLine="600"/>
      </w:pPr>
      <w:r>
        <w:t>До групи санітарно-побутових приміщень входять: гардеробні, душові, туалети, кімнати для вмивання та паління, приміщення для знешкодження, сушіння та знепилювання робочого одягу, приміщення для особистої гігієни жінок та годування немовлят, приміщення для обігрівання працівників. У санітарно-побутових приміщеннях підлоги мають бути вологостійкими, з неслизькою поверхнею, світлих тонів, стіни та перегородки - облицьовані вологостійким, світлих тонів матеріалами на висоту 1,8 м.</w:t>
      </w:r>
    </w:p>
    <w:p w:rsidR="00CC721C" w:rsidRDefault="00C265A6">
      <w:pPr>
        <w:pStyle w:val="20"/>
        <w:shd w:val="clear" w:color="auto" w:fill="auto"/>
        <w:spacing w:after="0"/>
        <w:ind w:firstLine="600"/>
      </w:pPr>
      <w:r>
        <w:t>В гардеробних приміщеннях для зберігання одягу мають бути шафи розмірами: висота 1650 мм, ширина 250...400 мм, глибина 300 мм. Кількість шаф має відповідати спискові кількості працівників.</w:t>
      </w:r>
    </w:p>
    <w:p w:rsidR="00CC721C" w:rsidRDefault="00C265A6">
      <w:pPr>
        <w:pStyle w:val="20"/>
        <w:shd w:val="clear" w:color="auto" w:fill="auto"/>
        <w:spacing w:after="0"/>
        <w:ind w:firstLine="600"/>
      </w:pPr>
      <w:r>
        <w:t xml:space="preserve">Технічна естетика виробничих </w:t>
      </w:r>
      <w:proofErr w:type="spellStart"/>
      <w:r>
        <w:t>приміщень.Науково</w:t>
      </w:r>
      <w:proofErr w:type="spellEnd"/>
      <w:r>
        <w:t xml:space="preserve"> встановлено, що колір навколишніх предметів та предметних ансамблів впливає на емоції (позитивні чи негативні), тобто на настрій людей: одні кольори діють заспокоююче, інші - подразнюючи, збуджуючи.</w:t>
      </w:r>
    </w:p>
    <w:p w:rsidR="00CC721C" w:rsidRDefault="00C265A6">
      <w:pPr>
        <w:pStyle w:val="20"/>
        <w:shd w:val="clear" w:color="auto" w:fill="auto"/>
        <w:spacing w:after="0"/>
        <w:ind w:firstLine="600"/>
      </w:pPr>
      <w:r>
        <w:t xml:space="preserve">Так, наприклад, червоний колір - збуджуючий, гарячий, енергійний. Жовтогарячий колір сприймається також як </w:t>
      </w:r>
      <w:proofErr w:type="spellStart"/>
      <w:r>
        <w:t>розжарюючий</w:t>
      </w:r>
      <w:proofErr w:type="spellEnd"/>
      <w:r>
        <w:t>, гарячий; він зігріває, бадьорить, стимулює до активної діяльності. Жовтий - теплий, веселий, привертає до хорошого настрою. Зелений - колір спокою і свіжості, заспокоює нервову систему, у сполученні з жовтим набуває м’яких тонів і позитивно впливає на настрій. Блакитний та синій кольори нагадують про далечінь, воду, холод, вони свіжі та прозорі, здаються легкими і повітряними, при їх дії зменшується фізичне навантаження, вони можуть регулювати ритм дихання, заспокоювати пульс. Білий колір - холодний, одноманітний; здатний викликати апатію. Чорний - похмурий і важкий, різко погіршує настрій. Сірий - діловий, сумний, похмурий, у виробничих умовах застосовувати його не рекомендується.</w:t>
      </w:r>
    </w:p>
    <w:p w:rsidR="00CC721C" w:rsidRDefault="00C265A6">
      <w:pPr>
        <w:pStyle w:val="20"/>
        <w:shd w:val="clear" w:color="auto" w:fill="auto"/>
        <w:spacing w:after="0"/>
        <w:ind w:firstLine="600"/>
      </w:pPr>
      <w:r>
        <w:t xml:space="preserve">Виходячи з цього, загальна схема використання кольору чи групи кольорів з метою зменшення втоми працівників така: якщо виробничий процес чи фактори довкілля впливають на працівників збуджуюче, слід застосовувати заспокійливі кольори, а якщо на працівників діють будь-які гнітючі фактори, то їм має протиставлятись збуджуюче кольорове </w:t>
      </w:r>
      <w:r>
        <w:lastRenderedPageBreak/>
        <w:t>середовище.</w:t>
      </w:r>
    </w:p>
    <w:p w:rsidR="00CC721C" w:rsidRDefault="00C265A6">
      <w:pPr>
        <w:pStyle w:val="20"/>
        <w:shd w:val="clear" w:color="auto" w:fill="auto"/>
        <w:spacing w:after="0"/>
        <w:ind w:firstLine="600"/>
      </w:pPr>
      <w:r>
        <w:t>Проектування кольорового рішення інтер’єру виробничих примі</w:t>
      </w:r>
      <w:r>
        <w:rPr>
          <w:rStyle w:val="22"/>
        </w:rPr>
        <w:t>щ</w:t>
      </w:r>
      <w:r>
        <w:t xml:space="preserve">ень слід виконувати у відповідності з СН 181170 </w:t>
      </w:r>
      <w:r>
        <w:rPr>
          <w:lang w:val="ru-RU" w:eastAsia="ru-RU" w:bidi="ru-RU"/>
        </w:rPr>
        <w:t xml:space="preserve">(«Указания </w:t>
      </w:r>
      <w:r>
        <w:t xml:space="preserve">по </w:t>
      </w:r>
      <w:r>
        <w:rPr>
          <w:lang w:val="ru-RU" w:eastAsia="ru-RU" w:bidi="ru-RU"/>
        </w:rPr>
        <w:t xml:space="preserve">проектированию цветовой отделки интерьеров производственных зданий промышленных предприятий»). Так, </w:t>
      </w:r>
      <w:proofErr w:type="gramStart"/>
      <w:r>
        <w:rPr>
          <w:lang w:val="ru-RU" w:eastAsia="ru-RU" w:bidi="ru-RU"/>
        </w:rPr>
        <w:t>при</w:t>
      </w:r>
      <w:proofErr w:type="gramEnd"/>
      <w:r>
        <w:rPr>
          <w:lang w:val="ru-RU" w:eastAsia="ru-RU" w:bidi="ru-RU"/>
        </w:rPr>
        <w:t xml:space="preserve"> </w:t>
      </w:r>
      <w:r>
        <w:t xml:space="preserve">роботі, що вимагає </w:t>
      </w:r>
      <w:proofErr w:type="spellStart"/>
      <w:r>
        <w:t>зосередженостіі</w:t>
      </w:r>
      <w:proofErr w:type="spellEnd"/>
      <w:r>
        <w:t xml:space="preserve">, рекомендується вибирати неяскраві, </w:t>
      </w:r>
      <w:proofErr w:type="spellStart"/>
      <w:r>
        <w:t>малоконтрастні</w:t>
      </w:r>
      <w:proofErr w:type="spellEnd"/>
      <w:r>
        <w:t xml:space="preserve"> відтінки, які не розсіювали б увагу, а при роботі, що вимагає інтенсивного фізичного чи розумового навантаження, рекомендуються відтінки теплих кольорів, що збуджують активність.</w:t>
      </w:r>
    </w:p>
    <w:p w:rsidR="00CC721C" w:rsidRDefault="00C265A6">
      <w:pPr>
        <w:pStyle w:val="20"/>
        <w:shd w:val="clear" w:color="auto" w:fill="auto"/>
        <w:ind w:firstLine="600"/>
      </w:pPr>
      <w:r>
        <w:t xml:space="preserve">Таке оформлення інтер’єрів виробничих приміщень сприяє нейтралізації </w:t>
      </w:r>
      <w:proofErr w:type="spellStart"/>
      <w:r>
        <w:t>втомлюючого</w:t>
      </w:r>
      <w:proofErr w:type="spellEnd"/>
      <w:r>
        <w:t xml:space="preserve"> впливу виробничого процесу та послабленню відчуття стомленості і, з рештою, підвищенню працездатності та зменшенню травматизму.</w:t>
      </w:r>
    </w:p>
    <w:p w:rsidR="00CC721C" w:rsidRDefault="00C265A6">
      <w:pPr>
        <w:pStyle w:val="30"/>
        <w:shd w:val="clear" w:color="auto" w:fill="auto"/>
        <w:spacing w:before="0" w:line="322" w:lineRule="exact"/>
        <w:ind w:firstLine="600"/>
        <w:jc w:val="both"/>
      </w:pPr>
      <w:r>
        <w:t>Питання для самоконтролю</w:t>
      </w:r>
    </w:p>
    <w:p w:rsidR="00CC721C" w:rsidRDefault="00C265A6">
      <w:pPr>
        <w:pStyle w:val="20"/>
        <w:numPr>
          <w:ilvl w:val="0"/>
          <w:numId w:val="4"/>
        </w:numPr>
        <w:shd w:val="clear" w:color="auto" w:fill="auto"/>
        <w:tabs>
          <w:tab w:val="left" w:pos="932"/>
        </w:tabs>
        <w:spacing w:after="0"/>
        <w:ind w:firstLine="600"/>
      </w:pPr>
      <w:r>
        <w:t>Що означає поняття «гігієна праці»?</w:t>
      </w:r>
    </w:p>
    <w:p w:rsidR="00CC721C" w:rsidRDefault="00C265A6">
      <w:pPr>
        <w:pStyle w:val="20"/>
        <w:numPr>
          <w:ilvl w:val="0"/>
          <w:numId w:val="4"/>
        </w:numPr>
        <w:shd w:val="clear" w:color="auto" w:fill="auto"/>
        <w:tabs>
          <w:tab w:val="left" w:pos="956"/>
        </w:tabs>
        <w:spacing w:after="0"/>
        <w:ind w:firstLine="600"/>
      </w:pPr>
      <w:r>
        <w:t>Як впливає наявність шуму та вібрацій на трудовий процес?</w:t>
      </w:r>
    </w:p>
    <w:p w:rsidR="00CC721C" w:rsidRDefault="00C265A6">
      <w:pPr>
        <w:pStyle w:val="20"/>
        <w:numPr>
          <w:ilvl w:val="0"/>
          <w:numId w:val="4"/>
        </w:numPr>
        <w:shd w:val="clear" w:color="auto" w:fill="auto"/>
        <w:tabs>
          <w:tab w:val="left" w:pos="956"/>
        </w:tabs>
        <w:spacing w:after="0"/>
        <w:ind w:firstLine="600"/>
      </w:pPr>
      <w:r>
        <w:t>Що таке акомодація?</w:t>
      </w:r>
    </w:p>
    <w:p w:rsidR="00CC721C" w:rsidRDefault="00C265A6">
      <w:pPr>
        <w:pStyle w:val="20"/>
        <w:numPr>
          <w:ilvl w:val="0"/>
          <w:numId w:val="4"/>
        </w:numPr>
        <w:shd w:val="clear" w:color="auto" w:fill="auto"/>
        <w:tabs>
          <w:tab w:val="left" w:pos="956"/>
        </w:tabs>
        <w:spacing w:after="0"/>
        <w:ind w:firstLine="600"/>
      </w:pPr>
      <w:r>
        <w:t>На які групи поділяються приміщення на виробництві?</w:t>
      </w:r>
    </w:p>
    <w:p w:rsidR="00CC721C" w:rsidRDefault="00C265A6">
      <w:pPr>
        <w:pStyle w:val="20"/>
        <w:numPr>
          <w:ilvl w:val="0"/>
          <w:numId w:val="4"/>
        </w:numPr>
        <w:shd w:val="clear" w:color="auto" w:fill="auto"/>
        <w:tabs>
          <w:tab w:val="left" w:pos="956"/>
        </w:tabs>
        <w:spacing w:after="0"/>
        <w:ind w:firstLine="600"/>
      </w:pPr>
      <w:r>
        <w:t>Яку роль відіграють кольори при плануванні виробничих приміщень?</w:t>
      </w:r>
    </w:p>
    <w:sectPr w:rsidR="00CC721C">
      <w:pgSz w:w="11900" w:h="16840"/>
      <w:pgMar w:top="1104" w:right="818" w:bottom="1166" w:left="166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BB5" w:rsidRDefault="009C1BB5">
      <w:r>
        <w:separator/>
      </w:r>
    </w:p>
  </w:endnote>
  <w:endnote w:type="continuationSeparator" w:id="0">
    <w:p w:rsidR="009C1BB5" w:rsidRDefault="009C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BB5" w:rsidRDefault="009C1BB5"/>
  </w:footnote>
  <w:footnote w:type="continuationSeparator" w:id="0">
    <w:p w:rsidR="009C1BB5" w:rsidRDefault="009C1BB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02741"/>
    <w:multiLevelType w:val="multilevel"/>
    <w:tmpl w:val="2384F9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2896B01"/>
    <w:multiLevelType w:val="multilevel"/>
    <w:tmpl w:val="AEE05D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E9B00FC"/>
    <w:multiLevelType w:val="multilevel"/>
    <w:tmpl w:val="FB081C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7F7769"/>
    <w:multiLevelType w:val="multilevel"/>
    <w:tmpl w:val="ACC203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CC721C"/>
    <w:rsid w:val="00397902"/>
    <w:rsid w:val="007840DF"/>
    <w:rsid w:val="00855AB5"/>
    <w:rsid w:val="00943742"/>
    <w:rsid w:val="009C1BB5"/>
    <w:rsid w:val="00B12721"/>
    <w:rsid w:val="00C265A6"/>
    <w:rsid w:val="00CC721C"/>
    <w:rsid w:val="00E81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act">
    <w:name w:val="Подпись к картинке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a3">
    <w:name w:val="Подпись к картинке_"/>
    <w:basedOn w:val="a0"/>
    <w:link w:val="a4"/>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Pr>
      <w:rFonts w:ascii="Gulim" w:eastAsia="Gulim" w:hAnsi="Gulim" w:cs="Gulim"/>
      <w:b w:val="0"/>
      <w:bCs w:val="0"/>
      <w:i w:val="0"/>
      <w:iCs w:val="0"/>
      <w:smallCaps w:val="0"/>
      <w:strike w:val="0"/>
      <w:sz w:val="23"/>
      <w:szCs w:val="23"/>
      <w:u w:val="none"/>
    </w:rPr>
  </w:style>
  <w:style w:type="character" w:customStyle="1" w:styleId="41">
    <w:name w:val="Основной текст (4)"/>
    <w:basedOn w:val="4"/>
    <w:rPr>
      <w:rFonts w:ascii="Gulim" w:eastAsia="Gulim" w:hAnsi="Gulim" w:cs="Gulim"/>
      <w:b w:val="0"/>
      <w:bCs w:val="0"/>
      <w:i w:val="0"/>
      <w:iCs w:val="0"/>
      <w:smallCaps w:val="0"/>
      <w:strike w:val="0"/>
      <w:color w:val="505050"/>
      <w:spacing w:val="0"/>
      <w:w w:val="100"/>
      <w:position w:val="0"/>
      <w:sz w:val="23"/>
      <w:szCs w:val="23"/>
      <w:u w:val="none"/>
      <w:lang w:val="uk-UA" w:eastAsia="uk-UA" w:bidi="uk-UA"/>
    </w:rPr>
  </w:style>
  <w:style w:type="character" w:customStyle="1" w:styleId="42">
    <w:name w:val="Основной текст (4)"/>
    <w:basedOn w:val="4"/>
    <w:rPr>
      <w:rFonts w:ascii="Gulim" w:eastAsia="Gulim" w:hAnsi="Gulim" w:cs="Gulim"/>
      <w:b w:val="0"/>
      <w:bCs w:val="0"/>
      <w:i w:val="0"/>
      <w:iCs w:val="0"/>
      <w:smallCaps w:val="0"/>
      <w:strike w:val="0"/>
      <w:color w:val="2B2B2B"/>
      <w:spacing w:val="0"/>
      <w:w w:val="100"/>
      <w:position w:val="0"/>
      <w:sz w:val="23"/>
      <w:szCs w:val="23"/>
      <w:u w:val="none"/>
      <w:lang w:val="uk-UA" w:eastAsia="uk-UA" w:bidi="uk-UA"/>
    </w:rPr>
  </w:style>
  <w:style w:type="character" w:customStyle="1" w:styleId="410pt">
    <w:name w:val="Основной текст (4) + 10 pt;Курсив"/>
    <w:basedOn w:val="4"/>
    <w:rPr>
      <w:rFonts w:ascii="Gulim" w:eastAsia="Gulim" w:hAnsi="Gulim" w:cs="Gulim"/>
      <w:b w:val="0"/>
      <w:bCs w:val="0"/>
      <w:i/>
      <w:iCs/>
      <w:smallCaps w:val="0"/>
      <w:strike w:val="0"/>
      <w:color w:val="2B2B2B"/>
      <w:spacing w:val="0"/>
      <w:w w:val="100"/>
      <w:position w:val="0"/>
      <w:sz w:val="20"/>
      <w:szCs w:val="20"/>
      <w:u w:val="none"/>
      <w:lang w:val="uk-UA" w:eastAsia="uk-UA" w:bidi="uk-UA"/>
    </w:rPr>
  </w:style>
  <w:style w:type="character" w:customStyle="1" w:styleId="5">
    <w:name w:val="Основной текст (5)_"/>
    <w:basedOn w:val="a0"/>
    <w:link w:val="50"/>
    <w:rPr>
      <w:rFonts w:ascii="Sylfaen" w:eastAsia="Sylfaen" w:hAnsi="Sylfaen" w:cs="Sylfaen"/>
      <w:b w:val="0"/>
      <w:bCs w:val="0"/>
      <w:i w:val="0"/>
      <w:iCs w:val="0"/>
      <w:smallCaps w:val="0"/>
      <w:strike w:val="0"/>
      <w:sz w:val="23"/>
      <w:szCs w:val="23"/>
      <w:u w:val="none"/>
    </w:rPr>
  </w:style>
  <w:style w:type="character" w:customStyle="1" w:styleId="5TrebuchetMS14pt">
    <w:name w:val="Основной текст (5) + Trebuchet MS;14 pt;Полужирный;Курсив"/>
    <w:basedOn w:val="5"/>
    <w:rPr>
      <w:rFonts w:ascii="Trebuchet MS" w:eastAsia="Trebuchet MS" w:hAnsi="Trebuchet MS" w:cs="Trebuchet MS"/>
      <w:b/>
      <w:bCs/>
      <w:i/>
      <w:iCs/>
      <w:smallCaps w:val="0"/>
      <w:strike w:val="0"/>
      <w:color w:val="505050"/>
      <w:spacing w:val="0"/>
      <w:w w:val="100"/>
      <w:position w:val="0"/>
      <w:sz w:val="28"/>
      <w:szCs w:val="28"/>
      <w:u w:val="none"/>
      <w:lang w:val="uk-UA" w:eastAsia="uk-UA" w:bidi="uk-UA"/>
    </w:rPr>
  </w:style>
  <w:style w:type="character" w:customStyle="1" w:styleId="51">
    <w:name w:val="Основной текст (5)"/>
    <w:basedOn w:val="5"/>
    <w:rPr>
      <w:rFonts w:ascii="Sylfaen" w:eastAsia="Sylfaen" w:hAnsi="Sylfaen" w:cs="Sylfaen"/>
      <w:b w:val="0"/>
      <w:bCs w:val="0"/>
      <w:i w:val="0"/>
      <w:iCs w:val="0"/>
      <w:smallCaps w:val="0"/>
      <w:strike w:val="0"/>
      <w:color w:val="505050"/>
      <w:spacing w:val="0"/>
      <w:w w:val="100"/>
      <w:position w:val="0"/>
      <w:sz w:val="23"/>
      <w:szCs w:val="23"/>
      <w:u w:val="none"/>
      <w:lang w:val="uk-UA" w:eastAsia="uk-UA" w:bidi="uk-UA"/>
    </w:rPr>
  </w:style>
  <w:style w:type="character" w:customStyle="1" w:styleId="5TrebuchetMS11pt">
    <w:name w:val="Основной текст (5) + Trebuchet MS;11 pt;Полужирный"/>
    <w:basedOn w:val="5"/>
    <w:rPr>
      <w:rFonts w:ascii="Trebuchet MS" w:eastAsia="Trebuchet MS" w:hAnsi="Trebuchet MS" w:cs="Trebuchet MS"/>
      <w:b/>
      <w:bCs/>
      <w:i w:val="0"/>
      <w:iCs w:val="0"/>
      <w:smallCaps w:val="0"/>
      <w:strike w:val="0"/>
      <w:color w:val="2B2B2B"/>
      <w:spacing w:val="0"/>
      <w:w w:val="100"/>
      <w:position w:val="0"/>
      <w:sz w:val="22"/>
      <w:szCs w:val="22"/>
      <w:u w:val="none"/>
      <w:lang w:val="uk-UA" w:eastAsia="uk-UA" w:bidi="uk-UA"/>
    </w:rPr>
  </w:style>
  <w:style w:type="character" w:customStyle="1" w:styleId="52">
    <w:name w:val="Основной текст (5)"/>
    <w:basedOn w:val="5"/>
    <w:rPr>
      <w:rFonts w:ascii="Sylfaen" w:eastAsia="Sylfaen" w:hAnsi="Sylfaen" w:cs="Sylfaen"/>
      <w:b w:val="0"/>
      <w:bCs w:val="0"/>
      <w:i w:val="0"/>
      <w:iCs w:val="0"/>
      <w:smallCaps w:val="0"/>
      <w:strike w:val="0"/>
      <w:color w:val="2B2B2B"/>
      <w:spacing w:val="0"/>
      <w:w w:val="100"/>
      <w:position w:val="0"/>
      <w:sz w:val="23"/>
      <w:szCs w:val="23"/>
      <w:u w:val="none"/>
      <w:lang w:val="uk-UA" w:eastAsia="uk-UA" w:bidi="uk-UA"/>
    </w:rPr>
  </w:style>
  <w:style w:type="character" w:customStyle="1" w:styleId="5TrebuchetMS12pt">
    <w:name w:val="Основной текст (5) + Trebuchet MS;12 pt"/>
    <w:basedOn w:val="5"/>
    <w:rPr>
      <w:rFonts w:ascii="Trebuchet MS" w:eastAsia="Trebuchet MS" w:hAnsi="Trebuchet MS" w:cs="Trebuchet MS"/>
      <w:b w:val="0"/>
      <w:bCs w:val="0"/>
      <w:i w:val="0"/>
      <w:iCs w:val="0"/>
      <w:smallCaps w:val="0"/>
      <w:strike w:val="0"/>
      <w:color w:val="590F19"/>
      <w:spacing w:val="0"/>
      <w:w w:val="100"/>
      <w:position w:val="0"/>
      <w:sz w:val="24"/>
      <w:szCs w:val="24"/>
      <w:u w:val="none"/>
      <w:lang w:val="uk-UA" w:eastAsia="uk-UA" w:bidi="uk-UA"/>
    </w:rPr>
  </w:style>
  <w:style w:type="character" w:customStyle="1" w:styleId="5TrebuchetMS8pt">
    <w:name w:val="Основной текст (5) + Trebuchet MS;8 pt"/>
    <w:basedOn w:val="5"/>
    <w:rPr>
      <w:rFonts w:ascii="Trebuchet MS" w:eastAsia="Trebuchet MS" w:hAnsi="Trebuchet MS" w:cs="Trebuchet MS"/>
      <w:b w:val="0"/>
      <w:bCs w:val="0"/>
      <w:i w:val="0"/>
      <w:iCs w:val="0"/>
      <w:smallCaps w:val="0"/>
      <w:strike w:val="0"/>
      <w:color w:val="590F19"/>
      <w:spacing w:val="0"/>
      <w:w w:val="100"/>
      <w:position w:val="0"/>
      <w:sz w:val="16"/>
      <w:szCs w:val="16"/>
      <w:u w:val="none"/>
      <w:lang w:val="uk-UA" w:eastAsia="uk-UA" w:bidi="uk-UA"/>
    </w:rPr>
  </w:style>
  <w:style w:type="character" w:customStyle="1" w:styleId="5TrebuchetMS12pt0">
    <w:name w:val="Основной текст (5) + Trebuchet MS;12 pt"/>
    <w:basedOn w:val="5"/>
    <w:rPr>
      <w:rFonts w:ascii="Trebuchet MS" w:eastAsia="Trebuchet MS" w:hAnsi="Trebuchet MS" w:cs="Trebuchet MS"/>
      <w:b w:val="0"/>
      <w:bCs w:val="0"/>
      <w:i w:val="0"/>
      <w:iCs w:val="0"/>
      <w:smallCaps w:val="0"/>
      <w:strike w:val="0"/>
      <w:color w:val="0F0647"/>
      <w:spacing w:val="0"/>
      <w:w w:val="100"/>
      <w:position w:val="0"/>
      <w:sz w:val="24"/>
      <w:szCs w:val="24"/>
      <w:u w:val="none"/>
      <w:lang w:val="uk-UA" w:eastAsia="uk-UA" w:bidi="uk-UA"/>
    </w:rPr>
  </w:style>
  <w:style w:type="character" w:customStyle="1" w:styleId="5TrebuchetMS8pt0">
    <w:name w:val="Основной текст (5) + Trebuchet MS;8 pt"/>
    <w:basedOn w:val="5"/>
    <w:rPr>
      <w:rFonts w:ascii="Trebuchet MS" w:eastAsia="Trebuchet MS" w:hAnsi="Trebuchet MS" w:cs="Trebuchet MS"/>
      <w:b w:val="0"/>
      <w:bCs w:val="0"/>
      <w:i w:val="0"/>
      <w:iCs w:val="0"/>
      <w:smallCaps w:val="0"/>
      <w:strike w:val="0"/>
      <w:color w:val="0F0647"/>
      <w:spacing w:val="0"/>
      <w:w w:val="100"/>
      <w:position w:val="0"/>
      <w:sz w:val="16"/>
      <w:szCs w:val="16"/>
      <w:u w:val="none"/>
      <w:lang w:val="uk-UA" w:eastAsia="uk-UA" w:bidi="uk-UA"/>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u w:val="none"/>
    </w:rPr>
  </w:style>
  <w:style w:type="character" w:customStyle="1" w:styleId="61">
    <w:name w:val="Основной текст (6)"/>
    <w:basedOn w:val="6"/>
    <w:rPr>
      <w:rFonts w:ascii="Times New Roman" w:eastAsia="Times New Roman" w:hAnsi="Times New Roman" w:cs="Times New Roman"/>
      <w:b w:val="0"/>
      <w:bCs w:val="0"/>
      <w:i w:val="0"/>
      <w:iCs w:val="0"/>
      <w:smallCaps w:val="0"/>
      <w:strike w:val="0"/>
      <w:color w:val="505050"/>
      <w:spacing w:val="0"/>
      <w:w w:val="100"/>
      <w:position w:val="0"/>
      <w:sz w:val="24"/>
      <w:szCs w:val="24"/>
      <w:u w:val="none"/>
      <w:lang w:val="uk-UA" w:eastAsia="uk-UA" w:bidi="uk-UA"/>
    </w:rPr>
  </w:style>
  <w:style w:type="paragraph" w:customStyle="1" w:styleId="a4">
    <w:name w:val="Подпись к картинке"/>
    <w:basedOn w:val="a"/>
    <w:link w:val="a3"/>
    <w:pPr>
      <w:shd w:val="clear" w:color="auto" w:fill="FFFFFF"/>
      <w:spacing w:line="310" w:lineRule="exact"/>
    </w:pPr>
    <w:rPr>
      <w:rFonts w:ascii="Times New Roman" w:eastAsia="Times New Roman" w:hAnsi="Times New Roman" w:cs="Times New Roman"/>
      <w:sz w:val="28"/>
      <w:szCs w:val="28"/>
    </w:rPr>
  </w:style>
  <w:style w:type="paragraph" w:customStyle="1" w:styleId="20">
    <w:name w:val="Основной текст (2)"/>
    <w:basedOn w:val="a"/>
    <w:link w:val="2"/>
    <w:pPr>
      <w:shd w:val="clear" w:color="auto" w:fill="FFFFFF"/>
      <w:spacing w:after="320" w:line="322" w:lineRule="exact"/>
      <w:jc w:val="both"/>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before="320" w:line="317" w:lineRule="exact"/>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20" w:line="230" w:lineRule="exact"/>
    </w:pPr>
    <w:rPr>
      <w:rFonts w:ascii="Gulim" w:eastAsia="Gulim" w:hAnsi="Gulim" w:cs="Gulim"/>
      <w:sz w:val="23"/>
      <w:szCs w:val="23"/>
    </w:rPr>
  </w:style>
  <w:style w:type="paragraph" w:customStyle="1" w:styleId="50">
    <w:name w:val="Основной текст (5)"/>
    <w:basedOn w:val="a"/>
    <w:link w:val="5"/>
    <w:pPr>
      <w:shd w:val="clear" w:color="auto" w:fill="FFFFFF"/>
      <w:spacing w:line="334" w:lineRule="exact"/>
      <w:jc w:val="both"/>
    </w:pPr>
    <w:rPr>
      <w:rFonts w:ascii="Sylfaen" w:eastAsia="Sylfaen" w:hAnsi="Sylfaen" w:cs="Sylfaen"/>
      <w:sz w:val="23"/>
      <w:szCs w:val="23"/>
    </w:rPr>
  </w:style>
  <w:style w:type="paragraph" w:customStyle="1" w:styleId="60">
    <w:name w:val="Основной текст (6)"/>
    <w:basedOn w:val="a"/>
    <w:link w:val="6"/>
    <w:pPr>
      <w:shd w:val="clear" w:color="auto" w:fill="FFFFFF"/>
      <w:spacing w:after="120" w:line="266" w:lineRule="exact"/>
      <w:jc w:val="both"/>
    </w:pPr>
    <w:rPr>
      <w:rFonts w:ascii="Times New Roman" w:eastAsia="Times New Roman" w:hAnsi="Times New Roman" w:cs="Times New Roman"/>
    </w:rPr>
  </w:style>
  <w:style w:type="paragraph" w:styleId="a5">
    <w:name w:val="Balloon Text"/>
    <w:basedOn w:val="a"/>
    <w:link w:val="a6"/>
    <w:uiPriority w:val="99"/>
    <w:semiHidden/>
    <w:unhideWhenUsed/>
    <w:rsid w:val="00397902"/>
    <w:rPr>
      <w:rFonts w:ascii="Tahoma" w:hAnsi="Tahoma" w:cs="Tahoma"/>
      <w:sz w:val="16"/>
      <w:szCs w:val="16"/>
    </w:rPr>
  </w:style>
  <w:style w:type="character" w:customStyle="1" w:styleId="a6">
    <w:name w:val="Текст выноски Знак"/>
    <w:basedOn w:val="a0"/>
    <w:link w:val="a5"/>
    <w:uiPriority w:val="99"/>
    <w:semiHidden/>
    <w:rsid w:val="0039790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69D9~1/AppData/Local/Temp/ABBYY/PDFTransformer/12.00/media/image4.jpe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69D9~1/AppData/Local/Temp/ABBYY/PDFTransformer/12.00/media/image1.jpeg" TargetMode="External"/><Relationship Id="rId14" Type="http://schemas.openxmlformats.org/officeDocument/2006/relationships/image" Target="../../../69D9~1/AppData/Local/Temp/ABBYY/PDFTransformer/12.00/media/image3.jp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5920</Words>
  <Characters>33748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4</cp:revision>
  <dcterms:created xsi:type="dcterms:W3CDTF">2022-05-09T08:43:00Z</dcterms:created>
  <dcterms:modified xsi:type="dcterms:W3CDTF">2024-04-01T09:51:00Z</dcterms:modified>
</cp:coreProperties>
</file>